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32"/>
          <w:szCs w:val="32"/>
        </w:rPr>
        <w:id w:val="935639757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E559D0" w:rsidRPr="00E04A0B" w:rsidRDefault="00E559D0" w:rsidP="00E559D0">
          <w:pPr>
            <w:jc w:val="center"/>
            <w:rPr>
              <w:sz w:val="32"/>
              <w:szCs w:val="32"/>
            </w:rPr>
          </w:pPr>
          <w:r w:rsidRPr="00E04A0B">
            <w:rPr>
              <w:sz w:val="32"/>
              <w:szCs w:val="32"/>
            </w:rPr>
            <w:t>Zawartość opracowania</w:t>
          </w:r>
        </w:p>
        <w:bookmarkStart w:id="0" w:name="_GoBack"/>
        <w:bookmarkEnd w:id="0"/>
        <w:p w:rsidR="009053F7" w:rsidRDefault="00E559D0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TOC \o "1-4" \h \z \u </w:instrText>
          </w:r>
          <w:r>
            <w:rPr>
              <w:sz w:val="20"/>
              <w:szCs w:val="20"/>
            </w:rPr>
            <w:fldChar w:fldCharType="separate"/>
          </w:r>
          <w:hyperlink w:anchor="_Toc179887678" w:history="1">
            <w:r w:rsidR="009053F7" w:rsidRPr="004C4F61">
              <w:rPr>
                <w:rStyle w:val="Hipercze"/>
                <w:noProof/>
              </w:rPr>
              <w:t>I. Część opisowa</w:t>
            </w:r>
            <w:r w:rsidR="009053F7">
              <w:rPr>
                <w:noProof/>
                <w:webHidden/>
              </w:rPr>
              <w:tab/>
            </w:r>
            <w:r w:rsidR="009053F7">
              <w:rPr>
                <w:noProof/>
                <w:webHidden/>
              </w:rPr>
              <w:fldChar w:fldCharType="begin"/>
            </w:r>
            <w:r w:rsidR="009053F7">
              <w:rPr>
                <w:noProof/>
                <w:webHidden/>
              </w:rPr>
              <w:instrText xml:space="preserve"> PAGEREF _Toc179887678 \h </w:instrText>
            </w:r>
            <w:r w:rsidR="009053F7">
              <w:rPr>
                <w:noProof/>
                <w:webHidden/>
              </w:rPr>
            </w:r>
            <w:r w:rsidR="009053F7"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3</w:t>
            </w:r>
            <w:r w:rsidR="009053F7"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79" w:history="1">
            <w:r w:rsidRPr="004C4F61">
              <w:rPr>
                <w:rStyle w:val="Hipercze"/>
                <w:noProof/>
              </w:rPr>
              <w:t>1. Dane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0" w:history="1">
            <w:r w:rsidRPr="004C4F61">
              <w:rPr>
                <w:rStyle w:val="Hipercze"/>
                <w:noProof/>
              </w:rPr>
              <w:t>1.1. Inwestor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1" w:history="1">
            <w:r w:rsidRPr="004C4F61">
              <w:rPr>
                <w:rStyle w:val="Hipercze"/>
                <w:noProof/>
              </w:rPr>
              <w:t>1.2. 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2" w:history="1">
            <w:r w:rsidRPr="004C4F61">
              <w:rPr>
                <w:rStyle w:val="Hipercze"/>
                <w:noProof/>
              </w:rPr>
              <w:t>1.3. Normy i przepisy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3" w:history="1">
            <w:r w:rsidRPr="004C4F61">
              <w:rPr>
                <w:rStyle w:val="Hipercze"/>
                <w:noProof/>
              </w:rPr>
              <w:t>2. Opis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4" w:history="1">
            <w:r w:rsidRPr="004C4F61">
              <w:rPr>
                <w:rStyle w:val="Hipercze"/>
                <w:noProof/>
              </w:rPr>
              <w:t>2.1. Usunięcie kolizji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5" w:history="1">
            <w:r w:rsidRPr="004C4F61">
              <w:rPr>
                <w:rStyle w:val="Hipercze"/>
                <w:noProof/>
              </w:rPr>
              <w:t>2.2. Charakterystyka ogólna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6" w:history="1">
            <w:r w:rsidRPr="004C4F61">
              <w:rPr>
                <w:rStyle w:val="Hipercze"/>
                <w:noProof/>
              </w:rPr>
              <w:t>2.3. Zabezpieczenie i przesunięcia trasowe sieci telekomunikacyjne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7" w:history="1">
            <w:r w:rsidRPr="004C4F61">
              <w:rPr>
                <w:rStyle w:val="Hipercze"/>
                <w:noProof/>
              </w:rPr>
              <w:t>2.4. Skrzyżowania i zbliżenia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8" w:history="1">
            <w:r w:rsidRPr="004C4F61">
              <w:rPr>
                <w:rStyle w:val="Hipercze"/>
                <w:noProof/>
              </w:rPr>
              <w:t>2.5. Badania i pomiary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89" w:history="1">
            <w:r w:rsidRPr="004C4F61">
              <w:rPr>
                <w:rStyle w:val="Hipercze"/>
                <w:noProof/>
              </w:rPr>
              <w:t>3.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690" w:history="1">
            <w:r w:rsidRPr="004C4F61">
              <w:rPr>
                <w:rStyle w:val="Hipercze"/>
                <w:noProof/>
              </w:rPr>
              <w:t>4. Zestawienie urządzeń i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53F7" w:rsidRDefault="009053F7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hyperlink w:anchor="_Toc179887691" w:history="1">
            <w:r w:rsidRPr="004C4F61">
              <w:rPr>
                <w:rStyle w:val="Hipercze"/>
                <w:noProof/>
              </w:rPr>
              <w:t>II. Część rysunkowa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_Toc179887691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0EE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59D0" w:rsidRDefault="00E559D0" w:rsidP="00E559D0">
          <w:pPr>
            <w:spacing w:line="240" w:lineRule="auto"/>
            <w:rPr>
              <w:b/>
              <w:bCs/>
              <w:sz w:val="20"/>
              <w:szCs w:val="20"/>
            </w:rPr>
          </w:pPr>
          <w:r>
            <w:rPr>
              <w:sz w:val="20"/>
              <w:szCs w:val="20"/>
            </w:rPr>
            <w:fldChar w:fldCharType="end"/>
          </w:r>
        </w:p>
      </w:sdtContent>
    </w:sdt>
    <w:p w:rsidR="00E559D0" w:rsidRDefault="00E559D0">
      <w:pPr>
        <w:jc w:val="left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br w:type="page"/>
      </w:r>
    </w:p>
    <w:p w:rsidR="000F58FC" w:rsidRDefault="000F58FC" w:rsidP="000F58FC">
      <w:pPr>
        <w:pStyle w:val="Nagwek1"/>
      </w:pPr>
      <w:bookmarkStart w:id="1" w:name="_Toc513591212"/>
      <w:bookmarkStart w:id="2" w:name="_Toc106623345"/>
      <w:bookmarkStart w:id="3" w:name="_Toc179887678"/>
      <w:r w:rsidRPr="00FD0369">
        <w:lastRenderedPageBreak/>
        <w:t>Część opisowa</w:t>
      </w:r>
      <w:bookmarkEnd w:id="1"/>
      <w:bookmarkEnd w:id="2"/>
      <w:bookmarkEnd w:id="3"/>
    </w:p>
    <w:p w:rsidR="00E559D0" w:rsidRDefault="00E559D0" w:rsidP="00E559D0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4" w:name="_Toc179887679"/>
      <w:r w:rsidRPr="00750887">
        <w:rPr>
          <w:sz w:val="30"/>
          <w:szCs w:val="26"/>
        </w:rPr>
        <w:t>Dane ogólne</w:t>
      </w:r>
      <w:bookmarkEnd w:id="4"/>
    </w:p>
    <w:p w:rsidR="00E559D0" w:rsidRDefault="00E559D0" w:rsidP="00E559D0">
      <w:pPr>
        <w:spacing w:after="80"/>
        <w:rPr>
          <w:rFonts w:asciiTheme="minorHAnsi" w:hAnsiTheme="minorHAnsi"/>
        </w:rPr>
      </w:pPr>
      <w:r w:rsidRPr="001938E3">
        <w:rPr>
          <w:rFonts w:asciiTheme="minorHAnsi" w:hAnsiTheme="minorHAnsi"/>
        </w:rPr>
        <w:t xml:space="preserve">Przedmiotem projektu jest </w:t>
      </w:r>
      <w:r w:rsidR="00AF320D">
        <w:rPr>
          <w:rFonts w:asciiTheme="minorHAnsi" w:hAnsiTheme="minorHAnsi"/>
        </w:rPr>
        <w:t xml:space="preserve">zabezpieczenie i przebudowa urządzeń sieci telekomunikacyjnej </w:t>
      </w:r>
      <w:r>
        <w:rPr>
          <w:rFonts w:asciiTheme="minorHAnsi" w:hAnsiTheme="minorHAnsi"/>
        </w:rPr>
        <w:t>związana z budową ul. Witosa w Słubicach, powiat słubicki, województwo lubuskie.</w:t>
      </w:r>
    </w:p>
    <w:p w:rsidR="00E559D0" w:rsidRPr="009602E0" w:rsidRDefault="00E559D0" w:rsidP="00E559D0">
      <w:pPr>
        <w:spacing w:after="120"/>
        <w:rPr>
          <w:rFonts w:asciiTheme="minorHAnsi" w:hAnsiTheme="minorHAnsi"/>
        </w:rPr>
      </w:pPr>
      <w:r w:rsidRPr="009602E0">
        <w:rPr>
          <w:rFonts w:asciiTheme="minorHAnsi" w:hAnsiTheme="minorHAnsi"/>
        </w:rPr>
        <w:t>Kategoria obiektu budowlanego: XXVI.</w:t>
      </w:r>
    </w:p>
    <w:p w:rsidR="00E559D0" w:rsidRPr="009602E0" w:rsidRDefault="00E559D0" w:rsidP="00E559D0">
      <w:pPr>
        <w:spacing w:after="120"/>
        <w:rPr>
          <w:rFonts w:asciiTheme="minorHAnsi" w:hAnsiTheme="minorHAnsi"/>
        </w:rPr>
      </w:pPr>
      <w:r w:rsidRPr="009602E0">
        <w:rPr>
          <w:rFonts w:asciiTheme="minorHAnsi" w:hAnsiTheme="minorHAnsi"/>
        </w:rPr>
        <w:t xml:space="preserve">Rodzaj obiektu budowlanego: sieci </w:t>
      </w:r>
      <w:r w:rsidR="00AF320D">
        <w:rPr>
          <w:rFonts w:asciiTheme="minorHAnsi" w:hAnsiTheme="minorHAnsi"/>
        </w:rPr>
        <w:t>telekomunikacyjne</w:t>
      </w:r>
      <w:r w:rsidRPr="009602E0">
        <w:rPr>
          <w:rFonts w:asciiTheme="minorHAnsi" w:hAnsiTheme="minorHAnsi"/>
        </w:rPr>
        <w:t>.</w:t>
      </w:r>
    </w:p>
    <w:p w:rsidR="00086F7B" w:rsidRDefault="00086F7B" w:rsidP="00086F7B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5" w:name="_Toc524039482"/>
      <w:bookmarkStart w:id="6" w:name="_Toc106623347"/>
      <w:bookmarkStart w:id="7" w:name="_Toc179887680"/>
      <w:r w:rsidRPr="00750887">
        <w:rPr>
          <w:sz w:val="28"/>
          <w:szCs w:val="24"/>
        </w:rPr>
        <w:t>Inwestor</w:t>
      </w:r>
      <w:bookmarkEnd w:id="5"/>
      <w:bookmarkEnd w:id="6"/>
      <w:bookmarkEnd w:id="7"/>
    </w:p>
    <w:p w:rsidR="00E559D0" w:rsidRPr="005A65F6" w:rsidRDefault="00E559D0" w:rsidP="00E559D0">
      <w:pPr>
        <w:jc w:val="left"/>
        <w:rPr>
          <w:rFonts w:asciiTheme="minorHAnsi" w:hAnsiTheme="minorHAnsi"/>
        </w:rPr>
      </w:pPr>
      <w:r w:rsidRPr="00A27766">
        <w:rPr>
          <w:rFonts w:asciiTheme="minorHAnsi" w:hAnsiTheme="minorHAnsi"/>
        </w:rPr>
        <w:t>I</w:t>
      </w:r>
      <w:r>
        <w:rPr>
          <w:rFonts w:asciiTheme="minorHAnsi" w:hAnsiTheme="minorHAnsi"/>
        </w:rPr>
        <w:t>nwestorem projektowanej przebudowy ul. Witosa w Słubicach jest:</w:t>
      </w:r>
      <w:r>
        <w:rPr>
          <w:rFonts w:asciiTheme="minorHAnsi" w:hAnsiTheme="minorHAnsi"/>
        </w:rPr>
        <w:br/>
        <w:t>Gmina Słubice</w:t>
      </w:r>
      <w:r>
        <w:rPr>
          <w:rFonts w:asciiTheme="minorHAnsi" w:hAnsiTheme="minorHAnsi"/>
        </w:rPr>
        <w:br/>
        <w:t>ul. Akademicka 1</w:t>
      </w:r>
      <w:r w:rsidRPr="005A65F6">
        <w:rPr>
          <w:rFonts w:asciiTheme="minorHAnsi" w:hAnsiTheme="minorHAnsi"/>
        </w:rPr>
        <w:br/>
      </w:r>
      <w:r>
        <w:rPr>
          <w:rFonts w:asciiTheme="minorHAnsi" w:hAnsiTheme="minorHAnsi"/>
        </w:rPr>
        <w:t>69-100 Słubice</w:t>
      </w:r>
    </w:p>
    <w:p w:rsidR="000E0174" w:rsidRDefault="000E0174" w:rsidP="000E0174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8" w:name="_Toc106623349"/>
      <w:bookmarkStart w:id="9" w:name="_Toc179887681"/>
      <w:r>
        <w:rPr>
          <w:sz w:val="28"/>
          <w:szCs w:val="24"/>
        </w:rPr>
        <w:t>Podstawa opracowania</w:t>
      </w:r>
      <w:bookmarkEnd w:id="8"/>
      <w:bookmarkEnd w:id="9"/>
    </w:p>
    <w:p w:rsidR="000E0174" w:rsidRPr="000E0174" w:rsidRDefault="000E0174" w:rsidP="00E559D0">
      <w:pPr>
        <w:spacing w:after="0"/>
        <w:rPr>
          <w:rFonts w:asciiTheme="minorHAnsi" w:hAnsiTheme="minorHAnsi"/>
        </w:rPr>
      </w:pPr>
      <w:r w:rsidRPr="000E0174">
        <w:rPr>
          <w:rFonts w:asciiTheme="minorHAnsi" w:hAnsiTheme="minorHAnsi"/>
        </w:rPr>
        <w:t>Projekt opracowano na podstawie: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zlecenie</w:t>
      </w:r>
      <w:r w:rsidRPr="000E0174">
        <w:rPr>
          <w:rFonts w:asciiTheme="minorHAnsi" w:hAnsiTheme="minorHAnsi"/>
        </w:rPr>
        <w:t xml:space="preserve"> Inwestora na wykonani</w:t>
      </w:r>
      <w:r>
        <w:rPr>
          <w:rFonts w:asciiTheme="minorHAnsi" w:hAnsiTheme="minorHAnsi"/>
        </w:rPr>
        <w:t>e niezbędnych prac projektowych;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0174">
        <w:rPr>
          <w:rFonts w:asciiTheme="minorHAnsi" w:hAnsiTheme="minorHAnsi"/>
        </w:rPr>
        <w:t>pro</w:t>
      </w:r>
      <w:r>
        <w:rPr>
          <w:rFonts w:asciiTheme="minorHAnsi" w:hAnsiTheme="minorHAnsi"/>
        </w:rPr>
        <w:t>jekt branży drogowej;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zaktualizowana</w:t>
      </w:r>
      <w:r w:rsidRPr="000E0174">
        <w:rPr>
          <w:rFonts w:asciiTheme="minorHAnsi" w:hAnsiTheme="minorHAnsi"/>
        </w:rPr>
        <w:t xml:space="preserve"> map</w:t>
      </w:r>
      <w:r>
        <w:rPr>
          <w:rFonts w:asciiTheme="minorHAnsi" w:hAnsiTheme="minorHAnsi"/>
        </w:rPr>
        <w:t>a</w:t>
      </w:r>
      <w:r w:rsidRPr="000E0174">
        <w:rPr>
          <w:rFonts w:asciiTheme="minorHAnsi" w:hAnsiTheme="minorHAnsi"/>
        </w:rPr>
        <w:t xml:space="preserve"> sytuacyjno-wysokościow</w:t>
      </w:r>
      <w:r>
        <w:rPr>
          <w:rFonts w:asciiTheme="minorHAnsi" w:hAnsiTheme="minorHAnsi"/>
        </w:rPr>
        <w:t>ych z uzbrojeniem w skali 1:500;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dane</w:t>
      </w:r>
      <w:r w:rsidRPr="000E017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zebrane przez projektanta w terenie;</w:t>
      </w:r>
    </w:p>
    <w:p w:rsid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0174">
        <w:rPr>
          <w:rFonts w:asciiTheme="minorHAnsi" w:hAnsiTheme="minorHAnsi"/>
        </w:rPr>
        <w:t xml:space="preserve">inwentaryzacja sieci i obiektów </w:t>
      </w:r>
      <w:r w:rsidR="008425AD">
        <w:rPr>
          <w:rFonts w:asciiTheme="minorHAnsi" w:hAnsiTheme="minorHAnsi"/>
        </w:rPr>
        <w:t>elektroenergetycznych</w:t>
      </w:r>
      <w:r>
        <w:rPr>
          <w:rFonts w:asciiTheme="minorHAnsi" w:hAnsiTheme="minorHAnsi"/>
        </w:rPr>
        <w:t>;</w:t>
      </w:r>
    </w:p>
    <w:p w:rsidR="00FB2617" w:rsidRPr="00FB2617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FB2617">
        <w:rPr>
          <w:rFonts w:asciiTheme="minorHAnsi" w:hAnsiTheme="minorHAnsi"/>
        </w:rPr>
        <w:t>warunki techniczne przebudowy sieci telekomunikacyjnej wydanych przez ORANGE Polska S</w:t>
      </w:r>
      <w:r>
        <w:rPr>
          <w:rFonts w:asciiTheme="minorHAnsi" w:hAnsiTheme="minorHAnsi"/>
        </w:rPr>
        <w:t>.</w:t>
      </w:r>
      <w:r w:rsidRPr="00FB2617">
        <w:rPr>
          <w:rFonts w:asciiTheme="minorHAnsi" w:hAnsiTheme="minorHAnsi"/>
        </w:rPr>
        <w:t>A</w:t>
      </w:r>
      <w:r>
        <w:rPr>
          <w:rFonts w:asciiTheme="minorHAnsi" w:hAnsiTheme="minorHAnsi"/>
        </w:rPr>
        <w:t>.</w:t>
      </w:r>
      <w:r w:rsidRPr="00FB2617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pismo nr</w:t>
      </w:r>
      <w:r w:rsidRPr="00FB2617">
        <w:rPr>
          <w:rFonts w:asciiTheme="minorHAnsi" w:hAnsiTheme="minorHAnsi"/>
        </w:rPr>
        <w:t xml:space="preserve"> TTDSILU/PR.215 - 7825/24 </w:t>
      </w:r>
      <w:r>
        <w:rPr>
          <w:rFonts w:asciiTheme="minorHAnsi" w:hAnsiTheme="minorHAnsi"/>
        </w:rPr>
        <w:t xml:space="preserve">z dnia 18. kwietnia </w:t>
      </w:r>
      <w:r w:rsidRPr="00FB2617">
        <w:rPr>
          <w:rFonts w:asciiTheme="minorHAnsi" w:hAnsiTheme="minorHAnsi"/>
        </w:rPr>
        <w:t>2024r.</w:t>
      </w:r>
    </w:p>
    <w:p w:rsidR="00CB62F7" w:rsidRDefault="000E0174" w:rsidP="00CB62F7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0" w:name="_Toc106623350"/>
      <w:bookmarkStart w:id="11" w:name="_Toc179887682"/>
      <w:r>
        <w:rPr>
          <w:sz w:val="28"/>
          <w:szCs w:val="24"/>
        </w:rPr>
        <w:t>Normy i przepisy</w:t>
      </w:r>
      <w:bookmarkEnd w:id="10"/>
      <w:bookmarkEnd w:id="11"/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>ZN-OPL-011/96</w:t>
      </w:r>
      <w:r>
        <w:rPr>
          <w:rFonts w:asciiTheme="minorHAnsi" w:hAnsiTheme="minorHAnsi"/>
        </w:rPr>
        <w:t xml:space="preserve"> - </w:t>
      </w:r>
      <w:r w:rsidRPr="003D6014">
        <w:rPr>
          <w:rFonts w:asciiTheme="minorHAnsi" w:hAnsiTheme="minorHAnsi"/>
        </w:rPr>
        <w:t xml:space="preserve">Telekomunikacyjna kanalizacja kablowa. Ogólne wymagania </w:t>
      </w:r>
      <w:r>
        <w:rPr>
          <w:rFonts w:asciiTheme="minorHAnsi" w:hAnsiTheme="minorHAnsi"/>
        </w:rPr>
        <w:t>techniczne;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ZN-OPL-012/15 - Telekomunikacyjna kanalizacja kablowa. Kanalizacja pierwotna i rurociągi kablowe. </w:t>
      </w:r>
      <w:r>
        <w:rPr>
          <w:rFonts w:asciiTheme="minorHAnsi" w:hAnsiTheme="minorHAnsi"/>
        </w:rPr>
        <w:t>Wymagania i badania;</w:t>
      </w:r>
    </w:p>
    <w:p w:rsidR="00FB2617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ZN-OPL-014/15 - Telekomunikacyjna kanalizacja kablowa. Elementy kanalizacji. Wymagania </w:t>
      </w:r>
      <w:r>
        <w:rPr>
          <w:rFonts w:asciiTheme="minorHAnsi" w:hAnsiTheme="minorHAnsi"/>
        </w:rPr>
        <w:br/>
        <w:t>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ZN-OPL-022/16 - Telekomunikacyjna kanalizacja kablowa. Studnie kablowe. Wymagania </w:t>
      </w:r>
      <w:r>
        <w:rPr>
          <w:rFonts w:asciiTheme="minorHAnsi" w:hAnsiTheme="minorHAnsi"/>
        </w:rPr>
        <w:br/>
        <w:t>i badania;</w:t>
      </w:r>
    </w:p>
    <w:p w:rsidR="00FB2617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>ZN-OPL-022/21 - Telekomunikacyjne sieci kablowe. Przywieszki identyfikacyjne.</w:t>
      </w:r>
      <w:r>
        <w:rPr>
          <w:rFonts w:asciiTheme="minorHAnsi" w:hAnsiTheme="minorHAnsi"/>
        </w:rPr>
        <w:t xml:space="preserve"> </w:t>
      </w:r>
      <w:r w:rsidRPr="003D6014">
        <w:rPr>
          <w:rFonts w:asciiTheme="minorHAnsi" w:hAnsiTheme="minorHAnsi"/>
        </w:rPr>
        <w:t>Wymagania</w:t>
      </w:r>
      <w:r>
        <w:rPr>
          <w:rFonts w:asciiTheme="minorHAnsi" w:hAnsiTheme="minorHAnsi"/>
        </w:rPr>
        <w:br/>
      </w:r>
      <w:r w:rsidRPr="003D6014">
        <w:rPr>
          <w:rFonts w:asciiTheme="minorHAnsi" w:hAnsiTheme="minorHAnsi"/>
        </w:rPr>
        <w:t>i badania.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>ZN-OPL-025/17</w:t>
      </w:r>
      <w:r>
        <w:rPr>
          <w:rFonts w:asciiTheme="minorHAnsi" w:hAnsiTheme="minorHAnsi"/>
        </w:rPr>
        <w:t xml:space="preserve"> - </w:t>
      </w:r>
      <w:r w:rsidRPr="003D6014">
        <w:rPr>
          <w:rFonts w:asciiTheme="minorHAnsi" w:hAnsiTheme="minorHAnsi"/>
        </w:rPr>
        <w:t xml:space="preserve">Telekomunikacyjne linie kablowe. Elementy do oznaczania podziemnej infrastruktury kablowej. </w:t>
      </w:r>
      <w:r>
        <w:rPr>
          <w:rFonts w:asciiTheme="minorHAnsi" w:hAnsiTheme="minorHAnsi"/>
        </w:rPr>
        <w:t>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ZN-OPL-027/96 - Telekomunikacyjne sieci miejscowe. Linie kablowe o żyłach metalowych. Ogólne wymagania techniczne. </w:t>
      </w:r>
      <w:r>
        <w:rPr>
          <w:rFonts w:asciiTheme="minorHAnsi" w:hAnsiTheme="minorHAnsi"/>
        </w:rPr>
        <w:t>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ZN-OPL-028/15 </w:t>
      </w:r>
      <w:r>
        <w:rPr>
          <w:rFonts w:asciiTheme="minorHAnsi" w:hAnsiTheme="minorHAnsi"/>
        </w:rPr>
        <w:t xml:space="preserve">- </w:t>
      </w:r>
      <w:r w:rsidRPr="003D6014">
        <w:rPr>
          <w:rFonts w:asciiTheme="minorHAnsi" w:hAnsiTheme="minorHAnsi"/>
        </w:rPr>
        <w:t xml:space="preserve">Telekomunikacyjne sieci miejscowe. Tory kablowe abonenckie. Wymagania </w:t>
      </w:r>
      <w:r>
        <w:rPr>
          <w:rFonts w:asciiTheme="minorHAnsi" w:hAnsiTheme="minorHAnsi"/>
        </w:rPr>
        <w:br/>
        <w:t>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>ZN-OPL-029/15 - Telekomunikacyjne sieci miejscowe. Kable symetryczn</w:t>
      </w:r>
      <w:r>
        <w:rPr>
          <w:rFonts w:asciiTheme="minorHAnsi" w:hAnsiTheme="minorHAnsi"/>
        </w:rPr>
        <w:t>e o żyłach miedzianych. 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ZN-OPL-030/05 - Telekomunikacyjne sieci miejscowe. Łączniki żył. </w:t>
      </w:r>
      <w:r>
        <w:rPr>
          <w:rFonts w:asciiTheme="minorHAnsi" w:hAnsiTheme="minorHAnsi"/>
        </w:rPr>
        <w:t>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lastRenderedPageBreak/>
        <w:t xml:space="preserve">ZN-OPL-031/11 - Telekomunikacyjne sieci miejscowe. Osłony </w:t>
      </w:r>
      <w:proofErr w:type="spellStart"/>
      <w:r w:rsidRPr="003D6014">
        <w:rPr>
          <w:rFonts w:asciiTheme="minorHAnsi" w:hAnsiTheme="minorHAnsi"/>
        </w:rPr>
        <w:t>złączowe-termokurczliwe</w:t>
      </w:r>
      <w:proofErr w:type="spellEnd"/>
      <w:r>
        <w:rPr>
          <w:rFonts w:asciiTheme="minorHAnsi" w:hAnsiTheme="minorHAnsi"/>
        </w:rPr>
        <w:br/>
        <w:t>i owijane. 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>ZN-OPL-033/17 - Telekomunikacyjne sieci miejscowe. Obudowy zakończeń kablowych.</w:t>
      </w:r>
      <w:r>
        <w:rPr>
          <w:rFonts w:asciiTheme="minorHAnsi" w:hAnsiTheme="minorHAnsi"/>
        </w:rPr>
        <w:t xml:space="preserve"> 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ZN-OPL-036/12 - Telekomunikacyjne sieci miejscowe. Przyłącza abonenckie i sieć przyłączeniowa. </w:t>
      </w:r>
      <w:r>
        <w:rPr>
          <w:rFonts w:asciiTheme="minorHAnsi" w:hAnsiTheme="minorHAnsi"/>
        </w:rPr>
        <w:t>Wymagania i badania;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 xml:space="preserve">ZN-OPL-036/15 - Telekomunikacyjne sieci miejscowe. Urządzenia ochrony ludzi </w:t>
      </w:r>
      <w:r>
        <w:rPr>
          <w:rFonts w:asciiTheme="minorHAnsi" w:hAnsiTheme="minorHAnsi"/>
        </w:rPr>
        <w:t>i urządzeń</w:t>
      </w:r>
      <w:r>
        <w:rPr>
          <w:rFonts w:asciiTheme="minorHAnsi" w:hAnsiTheme="minorHAnsi"/>
        </w:rPr>
        <w:br/>
      </w:r>
      <w:r w:rsidRPr="003D6014">
        <w:rPr>
          <w:rFonts w:asciiTheme="minorHAnsi" w:hAnsiTheme="minorHAnsi"/>
        </w:rPr>
        <w:t>telekomunikacyjnych prz</w:t>
      </w:r>
      <w:r>
        <w:rPr>
          <w:rFonts w:asciiTheme="minorHAnsi" w:hAnsiTheme="minorHAnsi"/>
        </w:rPr>
        <w:t>ed przepięciami i przetężeniami;</w:t>
      </w:r>
    </w:p>
    <w:p w:rsidR="00FB2617" w:rsidRPr="003D6014" w:rsidRDefault="00FB2617" w:rsidP="00FB2617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D6014">
        <w:rPr>
          <w:rFonts w:asciiTheme="minorHAnsi" w:hAnsiTheme="minorHAnsi"/>
        </w:rPr>
        <w:t>ZN-OPL-037/20 - Telekomunikacyjne sieci miejscowe. Systemy uziemiające obiektów</w:t>
      </w:r>
      <w:r>
        <w:rPr>
          <w:rFonts w:asciiTheme="minorHAnsi" w:hAnsiTheme="minorHAnsi"/>
        </w:rPr>
        <w:t xml:space="preserve"> </w:t>
      </w:r>
      <w:r w:rsidRPr="003D6014">
        <w:rPr>
          <w:rFonts w:asciiTheme="minorHAnsi" w:hAnsiTheme="minorHAnsi"/>
        </w:rPr>
        <w:t xml:space="preserve">telekomunikacyjnych. </w:t>
      </w:r>
      <w:r>
        <w:rPr>
          <w:rFonts w:asciiTheme="minorHAnsi" w:hAnsiTheme="minorHAnsi"/>
        </w:rPr>
        <w:t>Wymagania i badania;</w:t>
      </w:r>
    </w:p>
    <w:p w:rsidR="000E0174" w:rsidRDefault="00A61CCA" w:rsidP="000E0174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2" w:name="_Toc106623351"/>
      <w:bookmarkStart w:id="13" w:name="_Toc179887683"/>
      <w:r w:rsidRPr="00A61CCA">
        <w:rPr>
          <w:sz w:val="30"/>
          <w:szCs w:val="26"/>
        </w:rPr>
        <w:t>Opis techniczny</w:t>
      </w:r>
      <w:bookmarkEnd w:id="12"/>
      <w:bookmarkEnd w:id="13"/>
    </w:p>
    <w:p w:rsidR="008D59CE" w:rsidRDefault="00BC4B49" w:rsidP="008D59CE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4" w:name="_Toc106623352"/>
      <w:bookmarkStart w:id="15" w:name="_Toc179887684"/>
      <w:r>
        <w:rPr>
          <w:sz w:val="28"/>
          <w:szCs w:val="24"/>
        </w:rPr>
        <w:t>Usunięcie kolizji</w:t>
      </w:r>
      <w:bookmarkEnd w:id="14"/>
      <w:bookmarkEnd w:id="15"/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Zgodnie z warunkami technicznymi wydanymi przez operatorów w związku z budową ulicy, w celu usunięcia kolizji należy zabezpieczyć istniejącą infrastrukturę telekomunikacyjną.                    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Przebudowa wymaga z uwagi na prowadzenie ruchu telekomunikacyjnego możliwie bez przerwowego zabezpieczenia sieci telekomunikacyjnej operatora.</w:t>
      </w:r>
    </w:p>
    <w:p w:rsidR="00022BA3" w:rsidRPr="00022BA3" w:rsidRDefault="00022BA3" w:rsidP="00022BA3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6" w:name="_Toc483561478"/>
      <w:bookmarkStart w:id="17" w:name="_Toc179887685"/>
      <w:r w:rsidRPr="00022BA3">
        <w:rPr>
          <w:sz w:val="28"/>
          <w:szCs w:val="24"/>
        </w:rPr>
        <w:t>Charakterystyka ogólna inwestycji</w:t>
      </w:r>
      <w:bookmarkEnd w:id="16"/>
      <w:bookmarkEnd w:id="17"/>
    </w:p>
    <w:p w:rsidR="00022BA3" w:rsidRPr="00022BA3" w:rsidRDefault="00022BA3" w:rsidP="00022BA3">
      <w:pPr>
        <w:spacing w:after="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Niniejsze opracowanie obejmuje :</w:t>
      </w:r>
    </w:p>
    <w:p w:rsid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budowę zabezpieczenia kanalizacji oraz </w:t>
      </w:r>
      <w:r>
        <w:rPr>
          <w:rFonts w:asciiTheme="minorHAnsi" w:hAnsiTheme="minorHAnsi"/>
        </w:rPr>
        <w:t xml:space="preserve">rurociągów i </w:t>
      </w:r>
      <w:proofErr w:type="spellStart"/>
      <w:r>
        <w:rPr>
          <w:rFonts w:asciiTheme="minorHAnsi" w:hAnsiTheme="minorHAnsi"/>
        </w:rPr>
        <w:t>mikrorurek</w:t>
      </w:r>
      <w:proofErr w:type="spellEnd"/>
      <w:r>
        <w:rPr>
          <w:rFonts w:asciiTheme="minorHAnsi" w:hAnsiTheme="minorHAnsi"/>
        </w:rPr>
        <w:t xml:space="preserve"> rurami osłonowymi dzielonymi;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przełożenie kabla w obrębie projektowanego przepustu;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wymagane i konieczne pomiary i demontaże.</w:t>
      </w:r>
    </w:p>
    <w:p w:rsidR="00022BA3" w:rsidRPr="00022BA3" w:rsidRDefault="00022BA3" w:rsidP="00022BA3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8" w:name="_Toc483561479"/>
      <w:bookmarkStart w:id="19" w:name="_Toc179887686"/>
      <w:r w:rsidRPr="00022BA3">
        <w:rPr>
          <w:sz w:val="28"/>
          <w:szCs w:val="24"/>
        </w:rPr>
        <w:t>Zabezpieczenie i przesunięcia trasowe sieci telekomunikacyjne</w:t>
      </w:r>
      <w:bookmarkEnd w:id="18"/>
      <w:bookmarkEnd w:id="19"/>
      <w:r w:rsidRPr="00022BA3">
        <w:rPr>
          <w:sz w:val="28"/>
          <w:szCs w:val="24"/>
        </w:rPr>
        <w:t xml:space="preserve"> 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 związku z budową ulicy, realizując roboty drogowe w celu usunięcia kolizji należy zabezpieczyć istniejące kable miedziane i światłowody, znajdujące się w kanal</w:t>
      </w:r>
      <w:r>
        <w:rPr>
          <w:rFonts w:asciiTheme="minorHAnsi" w:hAnsiTheme="minorHAnsi"/>
        </w:rPr>
        <w:t xml:space="preserve">izacji </w:t>
      </w:r>
      <w:r w:rsidRPr="00022BA3">
        <w:rPr>
          <w:rFonts w:asciiTheme="minorHAnsi" w:hAnsiTheme="minorHAnsi"/>
        </w:rPr>
        <w:t xml:space="preserve">i rurociągach.     </w:t>
      </w:r>
    </w:p>
    <w:p w:rsidR="00022BA3" w:rsidRPr="00022BA3" w:rsidRDefault="00022BA3" w:rsidP="00022BA3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0" w:name="_Toc179887687"/>
      <w:r w:rsidRPr="00022BA3">
        <w:rPr>
          <w:sz w:val="28"/>
          <w:szCs w:val="24"/>
        </w:rPr>
        <w:t>Skrzyżowania i zbliżenia</w:t>
      </w:r>
      <w:bookmarkEnd w:id="20"/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Skrzyżowania i zbliżenia projektowanej sieci telekomunikacyjnej należy wykonać zgodnie z Rozporządzeniem Ministra Łączności z dnia 12.</w:t>
      </w:r>
      <w:r>
        <w:rPr>
          <w:rFonts w:asciiTheme="minorHAnsi" w:hAnsiTheme="minorHAnsi"/>
        </w:rPr>
        <w:t xml:space="preserve"> marca </w:t>
      </w:r>
      <w:r w:rsidRPr="00022BA3">
        <w:rPr>
          <w:rFonts w:asciiTheme="minorHAnsi" w:hAnsiTheme="minorHAnsi"/>
        </w:rPr>
        <w:t>1992r</w:t>
      </w:r>
      <w:r>
        <w:rPr>
          <w:rFonts w:asciiTheme="minorHAnsi" w:hAnsiTheme="minorHAnsi"/>
        </w:rPr>
        <w:t>. (</w:t>
      </w:r>
      <w:r w:rsidRPr="00022BA3">
        <w:rPr>
          <w:rFonts w:asciiTheme="minorHAnsi" w:hAnsiTheme="minorHAnsi"/>
        </w:rPr>
        <w:t xml:space="preserve">Monitor Polski nr 13, Skrzyżowania </w:t>
      </w:r>
      <w:r>
        <w:rPr>
          <w:rFonts w:asciiTheme="minorHAnsi" w:hAnsiTheme="minorHAnsi"/>
        </w:rPr>
        <w:br/>
        <w:t xml:space="preserve">i zbliżenia z kablowymi liniami </w:t>
      </w:r>
      <w:r w:rsidRPr="00022BA3">
        <w:rPr>
          <w:rFonts w:asciiTheme="minorHAnsi" w:hAnsiTheme="minorHAnsi"/>
        </w:rPr>
        <w:t>z 16.</w:t>
      </w:r>
      <w:r>
        <w:rPr>
          <w:rFonts w:asciiTheme="minorHAnsi" w:hAnsiTheme="minorHAnsi"/>
        </w:rPr>
        <w:t xml:space="preserve"> maja </w:t>
      </w:r>
      <w:r w:rsidRPr="00022BA3">
        <w:rPr>
          <w:rFonts w:asciiTheme="minorHAnsi" w:hAnsiTheme="minorHAnsi"/>
        </w:rPr>
        <w:t>1992r.</w:t>
      </w:r>
      <w:r>
        <w:rPr>
          <w:rFonts w:asciiTheme="minorHAnsi" w:hAnsiTheme="minorHAnsi"/>
        </w:rPr>
        <w:t xml:space="preserve">) </w:t>
      </w:r>
      <w:r w:rsidRPr="00022BA3">
        <w:rPr>
          <w:rFonts w:asciiTheme="minorHAnsi" w:hAnsiTheme="minorHAnsi"/>
        </w:rPr>
        <w:t xml:space="preserve">oraz obowiązującymi normami technicznymi </w:t>
      </w:r>
      <w:r>
        <w:rPr>
          <w:rFonts w:asciiTheme="minorHAnsi" w:hAnsiTheme="minorHAnsi"/>
        </w:rPr>
        <w:br/>
      </w:r>
      <w:r w:rsidRPr="00022BA3">
        <w:rPr>
          <w:rFonts w:asciiTheme="minorHAnsi" w:hAnsiTheme="minorHAnsi"/>
        </w:rPr>
        <w:t>i wymogami zawartymi w klauzulach uzgodnień branżowych. elektroenergetycznymi powinny być wykonane wg wymagań normy PN-76/E-05125 ręcznie, zwracając uwagę na to aby nie uszkodzić powłok kabli elektroenergetycznych. Najmniejsza dopuszczalna odległość skrzyżowania czy też zbliżenia w tych przypadkach wynosi 0,5 m.</w:t>
      </w:r>
    </w:p>
    <w:p w:rsid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 miejscach skrzyżowań lub zbliżeń sieci telekomunikacyjnej z gazociągiem należy postępować zgodnie z normą ZN-OPL-004/15. Miejsce skrzyżowań sieci telekomunikacyjnej innym uzbrojeniem terenu wskazane jest zabezpieczyć dodatkowo żółtą taśmą ostrzegawczą.</w:t>
      </w:r>
    </w:p>
    <w:p w:rsidR="00022BA3" w:rsidRDefault="00022BA3">
      <w:p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022BA3" w:rsidRDefault="00022BA3" w:rsidP="00022BA3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</w:pPr>
      <w:bookmarkStart w:id="21" w:name="_Toc163565847"/>
      <w:bookmarkStart w:id="22" w:name="_Toc179887688"/>
      <w:r w:rsidRPr="00933CEC">
        <w:rPr>
          <w:sz w:val="28"/>
          <w:szCs w:val="24"/>
        </w:rPr>
        <w:lastRenderedPageBreak/>
        <w:t>Badania i pomiary</w:t>
      </w:r>
      <w:bookmarkEnd w:id="21"/>
      <w:bookmarkEnd w:id="22"/>
    </w:p>
    <w:p w:rsidR="00022BA3" w:rsidRPr="00C212B2" w:rsidRDefault="00022BA3" w:rsidP="00022BA3">
      <w:pPr>
        <w:spacing w:after="0" w:line="240" w:lineRule="auto"/>
        <w:rPr>
          <w:rFonts w:asciiTheme="minorHAnsi" w:hAnsiTheme="minorHAnsi"/>
        </w:rPr>
      </w:pPr>
      <w:r w:rsidRPr="00C212B2">
        <w:rPr>
          <w:rFonts w:asciiTheme="minorHAnsi" w:hAnsiTheme="minorHAnsi"/>
        </w:rPr>
        <w:t>Badania sieci objętej niniejszym projektem należy wykonać w zakresie: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kanalizacji kablowej</w:t>
      </w:r>
      <w:r>
        <w:rPr>
          <w:rFonts w:asciiTheme="minorHAnsi" w:hAnsiTheme="minorHAnsi"/>
        </w:rPr>
        <w:t>:</w:t>
      </w:r>
    </w:p>
    <w:p w:rsidR="00022BA3" w:rsidRPr="00022BA3" w:rsidRDefault="00022BA3" w:rsidP="00022BA3">
      <w:pPr>
        <w:pStyle w:val="Akapitzlist"/>
        <w:numPr>
          <w:ilvl w:val="1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prawidłowości ułożenia rur zabezpieczeń,</w:t>
      </w:r>
    </w:p>
    <w:p w:rsidR="00022BA3" w:rsidRPr="00022BA3" w:rsidRDefault="00022BA3" w:rsidP="00022BA3">
      <w:pPr>
        <w:pStyle w:val="Akapitzlist"/>
        <w:numPr>
          <w:ilvl w:val="1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prawidłowości wykonania skrzyżowań z uzbrojeniem podziemnym,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kabli</w:t>
      </w:r>
      <w:r>
        <w:rPr>
          <w:rFonts w:asciiTheme="minorHAnsi" w:hAnsiTheme="minorHAnsi"/>
        </w:rPr>
        <w:t>:</w:t>
      </w:r>
    </w:p>
    <w:p w:rsidR="00022BA3" w:rsidRPr="00022BA3" w:rsidRDefault="00022BA3" w:rsidP="00022BA3">
      <w:pPr>
        <w:pStyle w:val="Akapitzlist"/>
        <w:numPr>
          <w:ilvl w:val="1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pomiary prądem stałym:</w:t>
      </w:r>
    </w:p>
    <w:p w:rsidR="00022BA3" w:rsidRDefault="00022BA3" w:rsidP="00022BA3">
      <w:pPr>
        <w:pStyle w:val="Akapitzlist"/>
        <w:numPr>
          <w:ilvl w:val="2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pomiar izolacji żył kabla,</w:t>
      </w:r>
    </w:p>
    <w:p w:rsidR="00022BA3" w:rsidRDefault="00022BA3" w:rsidP="00022BA3">
      <w:pPr>
        <w:pStyle w:val="Akapitzlist"/>
        <w:numPr>
          <w:ilvl w:val="2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pomiar rezystancji żył kabla,</w:t>
      </w:r>
    </w:p>
    <w:p w:rsidR="00022BA3" w:rsidRDefault="00022BA3" w:rsidP="00022BA3">
      <w:pPr>
        <w:pStyle w:val="Akapitzlist"/>
        <w:numPr>
          <w:ilvl w:val="2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pomiar asymetrii rezystancji żył kabla,   </w:t>
      </w:r>
    </w:p>
    <w:p w:rsidR="00022BA3" w:rsidRDefault="00022BA3" w:rsidP="00022BA3">
      <w:pPr>
        <w:pStyle w:val="Akapitzlist"/>
        <w:numPr>
          <w:ilvl w:val="1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pomiary prądem przemiennym</w:t>
      </w:r>
    </w:p>
    <w:p w:rsidR="00022BA3" w:rsidRDefault="00022BA3" w:rsidP="00022BA3">
      <w:pPr>
        <w:pStyle w:val="Akapitzlist"/>
        <w:numPr>
          <w:ilvl w:val="2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pomiar tłumienności skutecznej,</w:t>
      </w:r>
    </w:p>
    <w:p w:rsidR="00022BA3" w:rsidRPr="00022BA3" w:rsidRDefault="00022BA3" w:rsidP="00022BA3">
      <w:pPr>
        <w:pStyle w:val="Akapitzlist"/>
        <w:numPr>
          <w:ilvl w:val="2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pomiar tłumienności przeniku </w:t>
      </w:r>
      <w:proofErr w:type="spellStart"/>
      <w:r w:rsidRPr="00022BA3">
        <w:rPr>
          <w:rFonts w:asciiTheme="minorHAnsi" w:hAnsiTheme="minorHAnsi"/>
        </w:rPr>
        <w:t>zbliżnego</w:t>
      </w:r>
      <w:proofErr w:type="spellEnd"/>
      <w:r w:rsidRPr="00022BA3">
        <w:rPr>
          <w:rFonts w:asciiTheme="minorHAnsi" w:hAnsiTheme="minorHAnsi"/>
        </w:rPr>
        <w:t xml:space="preserve"> i zdalnego.     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W zakresie pomiarów kabli światłowodowych należy wykonać pomiary reflektometrem z obu stron odcinka linii dla długości fali 1300 </w:t>
      </w:r>
      <w:proofErr w:type="spellStart"/>
      <w:r w:rsidRPr="00022BA3">
        <w:rPr>
          <w:rFonts w:asciiTheme="minorHAnsi" w:hAnsiTheme="minorHAnsi"/>
        </w:rPr>
        <w:t>nm</w:t>
      </w:r>
      <w:proofErr w:type="spellEnd"/>
      <w:r w:rsidRPr="00022BA3">
        <w:rPr>
          <w:rFonts w:asciiTheme="minorHAnsi" w:hAnsiTheme="minorHAnsi"/>
        </w:rPr>
        <w:t xml:space="preserve"> i 1550 </w:t>
      </w:r>
      <w:proofErr w:type="spellStart"/>
      <w:r w:rsidRPr="00022BA3">
        <w:rPr>
          <w:rFonts w:asciiTheme="minorHAnsi" w:hAnsiTheme="minorHAnsi"/>
        </w:rPr>
        <w:t>nm</w:t>
      </w:r>
      <w:proofErr w:type="spellEnd"/>
      <w:r w:rsidRPr="00022BA3">
        <w:rPr>
          <w:rFonts w:asciiTheme="minorHAnsi" w:hAnsiTheme="minorHAnsi"/>
        </w:rPr>
        <w:t xml:space="preserve"> na wszystkich włóknach w celu uzyskania wzorcowych wykresów reflektometrycznych.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Jednocześnie należy wykonać pomiar tłumienności optycznej dla obu fal na wszystkich włóknach, zestawem do pomiaru mocy optycznej w dwóch kierunkach.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Niezbędne jest wykonanie pomiarów końcowych, pomiarów montażowych i końcowych po jednej stronie kabla, na początku odcinka w centrali oraz po drugiej stronie kabla w trzech punktach.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Tory strefowe, międzycentralowe i abonenckie powinny spełniać wymagania dotyczące parametrów elektrycznych i transmisyjnych wg Krajowego Planu Transmisji KP</w:t>
      </w:r>
      <w:r>
        <w:rPr>
          <w:rFonts w:asciiTheme="minorHAnsi" w:hAnsiTheme="minorHAnsi"/>
        </w:rPr>
        <w:t xml:space="preserve">T-92 </w:t>
      </w:r>
      <w:r w:rsidRPr="00022BA3">
        <w:rPr>
          <w:rFonts w:asciiTheme="minorHAnsi" w:hAnsiTheme="minorHAnsi"/>
        </w:rPr>
        <w:t>oraz obowiązujących norm ORANGE Polska S</w:t>
      </w:r>
      <w:r>
        <w:rPr>
          <w:rFonts w:asciiTheme="minorHAnsi" w:hAnsiTheme="minorHAnsi"/>
        </w:rPr>
        <w:t>.</w:t>
      </w:r>
      <w:r w:rsidRPr="00022BA3">
        <w:rPr>
          <w:rFonts w:asciiTheme="minorHAnsi" w:hAnsiTheme="minorHAnsi"/>
        </w:rPr>
        <w:t>A</w:t>
      </w:r>
      <w:r>
        <w:rPr>
          <w:rFonts w:asciiTheme="minorHAnsi" w:hAnsiTheme="minorHAnsi"/>
        </w:rPr>
        <w:t>.</w:t>
      </w:r>
      <w:r w:rsidRPr="00022BA3">
        <w:rPr>
          <w:rFonts w:asciiTheme="minorHAnsi" w:hAnsiTheme="minorHAnsi"/>
        </w:rPr>
        <w:t xml:space="preserve">. Biorąc pod uwagę wymienione przepisy i uwzględniając średnicę oraz długość projektowanych kabli, zabezpieczenie urządzeń telekomunikacyjnych operatora, nie wydłuża torów kablowych i nie zmienia parametrów transmisyjnych, elektrycznych a także eksploatacyjnych istniejącej sieci telekomunikacyjnej. </w:t>
      </w:r>
    </w:p>
    <w:p w:rsidR="00022BA3" w:rsidRPr="00022BA3" w:rsidRDefault="00022BA3" w:rsidP="00022BA3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23" w:name="_Toc179887689"/>
      <w:r w:rsidRPr="00022BA3">
        <w:rPr>
          <w:sz w:val="30"/>
          <w:szCs w:val="26"/>
        </w:rPr>
        <w:t>Uwagi końcowe</w:t>
      </w:r>
      <w:bookmarkEnd w:id="23"/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Roboty montażowe wykonywać zgodnie z obowiązującymi normami i przepisami  </w:t>
      </w:r>
    </w:p>
    <w:p w:rsidR="00022BA3" w:rsidRPr="00022BA3" w:rsidRDefault="00022BA3" w:rsidP="00022BA3">
      <w:pPr>
        <w:pStyle w:val="Akapitzlist"/>
        <w:ind w:left="786"/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z uwzględnieniem zasad BHP i waru</w:t>
      </w:r>
      <w:r>
        <w:rPr>
          <w:rFonts w:asciiTheme="minorHAnsi" w:hAnsiTheme="minorHAnsi"/>
        </w:rPr>
        <w:t>nków podanych w uzgodnieniach;</w:t>
      </w:r>
    </w:p>
    <w:p w:rsidR="00022BA3" w:rsidRPr="00022BA3" w:rsidRDefault="00022BA3" w:rsidP="000C60D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Wszelkie zmiany wynikłe w trakcie wykonawstwa prac objętych niniejszym opracowaniem</w:t>
      </w:r>
      <w:r>
        <w:rPr>
          <w:rFonts w:asciiTheme="minorHAnsi" w:hAnsiTheme="minorHAnsi"/>
        </w:rPr>
        <w:t xml:space="preserve"> należy uzgodnić z projektantem;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Prace ziemne w pobliżu skrzyżowań lub zbliż</w:t>
      </w:r>
      <w:r>
        <w:rPr>
          <w:rFonts w:asciiTheme="minorHAnsi" w:hAnsiTheme="minorHAnsi"/>
        </w:rPr>
        <w:t>eń z przeszkodami podziemnymi (</w:t>
      </w:r>
      <w:r w:rsidRPr="00022BA3">
        <w:rPr>
          <w:rFonts w:asciiTheme="minorHAnsi" w:hAnsiTheme="minorHAnsi"/>
        </w:rPr>
        <w:t>kable e</w:t>
      </w:r>
      <w:r>
        <w:rPr>
          <w:rFonts w:asciiTheme="minorHAnsi" w:hAnsiTheme="minorHAnsi"/>
        </w:rPr>
        <w:t>lektroenergetyczne, gazociągi) należy wykonać ręcznie;</w:t>
      </w:r>
    </w:p>
    <w:p w:rsidR="00022BA3" w:rsidRPr="00022BA3" w:rsidRDefault="00022BA3" w:rsidP="009A7BF5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Wszelkie prace montażowe należy wykonywać pod nadzorem użytkowników</w:t>
      </w:r>
      <w:r>
        <w:rPr>
          <w:rFonts w:asciiTheme="minorHAnsi" w:hAnsiTheme="minorHAnsi"/>
        </w:rPr>
        <w:t xml:space="preserve"> </w:t>
      </w:r>
      <w:r w:rsidRPr="00022BA3">
        <w:rPr>
          <w:rFonts w:asciiTheme="minorHAnsi" w:hAnsiTheme="minorHAnsi"/>
        </w:rPr>
        <w:t>przebudowywanej sieci telekomunikacyjnej światłowodowej operatora wg wydanych warunków,</w:t>
      </w:r>
      <w:r>
        <w:rPr>
          <w:rFonts w:asciiTheme="minorHAnsi" w:hAnsiTheme="minorHAnsi"/>
        </w:rPr>
        <w:t>;</w:t>
      </w:r>
    </w:p>
    <w:p w:rsidR="00022BA3" w:rsidRPr="00022BA3" w:rsidRDefault="00022BA3" w:rsidP="00A7357E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Wykonawca jest zobowiązany do poinformowania z 14 dniowym wyprzedzeniem Wydział Utrzymania Usług i Infrastruktury ORANGE Polska S.A.</w:t>
      </w:r>
      <w:r>
        <w:rPr>
          <w:rFonts w:asciiTheme="minorHAnsi" w:hAnsiTheme="minorHAnsi"/>
        </w:rPr>
        <w:t xml:space="preserve"> </w:t>
      </w:r>
      <w:r w:rsidRPr="00022BA3">
        <w:rPr>
          <w:rFonts w:asciiTheme="minorHAnsi" w:hAnsiTheme="minorHAnsi"/>
        </w:rPr>
        <w:t>w zakre</w:t>
      </w:r>
      <w:r>
        <w:rPr>
          <w:rFonts w:asciiTheme="minorHAnsi" w:hAnsiTheme="minorHAnsi"/>
        </w:rPr>
        <w:t>sie sieci miedzianej;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Prowadzenie robót montażowych realizować w sposób bezkolizyjny przy zachowaniu ciągłości ruchu telekomunikacyjnego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 realizacji robót budowlanych nieodzownym się staje wykonanie geodezji i dokumentacji powykonawczej.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lastRenderedPageBreak/>
        <w:t>Z uwagi na to, że wszystkie kable operatora podlegające zabezpieczeniu</w:t>
      </w:r>
      <w:r>
        <w:rPr>
          <w:rFonts w:asciiTheme="minorHAnsi" w:hAnsiTheme="minorHAnsi"/>
        </w:rPr>
        <w:t xml:space="preserve"> </w:t>
      </w:r>
      <w:r w:rsidRPr="00022BA3">
        <w:rPr>
          <w:rFonts w:asciiTheme="minorHAnsi" w:hAnsiTheme="minorHAnsi"/>
        </w:rPr>
        <w:t xml:space="preserve">biegną do obiektów </w:t>
      </w:r>
      <w:r>
        <w:rPr>
          <w:rFonts w:asciiTheme="minorHAnsi" w:hAnsiTheme="minorHAnsi"/>
        </w:rPr>
        <w:br/>
      </w:r>
      <w:r w:rsidRPr="00022BA3">
        <w:rPr>
          <w:rFonts w:asciiTheme="minorHAnsi" w:hAnsiTheme="minorHAnsi"/>
        </w:rPr>
        <w:t>o wysokiej ważności i odpowiad</w:t>
      </w:r>
      <w:r>
        <w:rPr>
          <w:rFonts w:asciiTheme="minorHAnsi" w:hAnsiTheme="minorHAnsi"/>
        </w:rPr>
        <w:t xml:space="preserve">ają za transmisję danych </w:t>
      </w:r>
      <w:r w:rsidRPr="00022BA3">
        <w:rPr>
          <w:rFonts w:asciiTheme="minorHAnsi" w:hAnsiTheme="minorHAnsi"/>
        </w:rPr>
        <w:t>i usług informatycznych dla tego obszaru, bardzo ważnym jest aby prace polegające na przebudowie, nie były zaplanowane na jedno okno czasowe 24:00 – 6:00.</w:t>
      </w:r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Na zabezpieczenie każdego z kabli planowa</w:t>
      </w:r>
      <w:r>
        <w:rPr>
          <w:rFonts w:asciiTheme="minorHAnsi" w:hAnsiTheme="minorHAnsi"/>
        </w:rPr>
        <w:t xml:space="preserve">ć należy (ze wskazanym w WT </w:t>
      </w:r>
      <w:r w:rsidRPr="00022BA3">
        <w:rPr>
          <w:rFonts w:asciiTheme="minorHAnsi" w:hAnsiTheme="minorHAnsi"/>
        </w:rPr>
        <w:t>wyprzedzeniem) przewidzieć osobne okno czasowe.</w:t>
      </w:r>
    </w:p>
    <w:p w:rsidR="00022BA3" w:rsidRPr="00022BA3" w:rsidRDefault="00022BA3" w:rsidP="00022BA3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24" w:name="_Toc483561484"/>
      <w:bookmarkStart w:id="25" w:name="_Toc179887690"/>
      <w:r w:rsidRPr="00022BA3">
        <w:rPr>
          <w:sz w:val="30"/>
          <w:szCs w:val="26"/>
        </w:rPr>
        <w:t>Zestawienie urządzeń i materiałów</w:t>
      </w:r>
      <w:bookmarkEnd w:id="24"/>
      <w:bookmarkEnd w:id="25"/>
    </w:p>
    <w:p w:rsidR="00022BA3" w:rsidRPr="00022BA3" w:rsidRDefault="00022BA3" w:rsidP="00022BA3">
      <w:pPr>
        <w:spacing w:after="80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Przebudowa urządzeń telekomunikacyjnych ORANGE Polska SA</w:t>
      </w:r>
    </w:p>
    <w:p w:rsid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 xml:space="preserve">Rura dwudzielna RHDPE </w:t>
      </w:r>
      <w:r>
        <w:rPr>
          <w:rFonts w:asciiTheme="minorHAnsi" w:hAnsiTheme="minorHAnsi"/>
        </w:rPr>
        <w:t>160/9</w:t>
      </w:r>
      <w:r w:rsidRPr="00022BA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(odcinki</w:t>
      </w:r>
      <w:r w:rsidRPr="00022BA3">
        <w:rPr>
          <w:rFonts w:asciiTheme="minorHAnsi" w:hAnsiTheme="minorHAnsi"/>
        </w:rPr>
        <w:t xml:space="preserve"> 5+5+7+6,5+6,5+6+4+7+5+4+</w:t>
      </w:r>
    </w:p>
    <w:p w:rsidR="00022BA3" w:rsidRPr="00022BA3" w:rsidRDefault="00022BA3" w:rsidP="00022BA3">
      <w:pPr>
        <w:pStyle w:val="Akapitzlist"/>
        <w:ind w:left="786"/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11+5+6+4+6,5+4+4+4+12+4+6+7+5+5+6+8+6,5+5+7,5+6,5 m)</w:t>
      </w:r>
      <w:r w:rsidRPr="00022BA3">
        <w:rPr>
          <w:rFonts w:asciiTheme="minorHAnsi" w:hAnsiTheme="minorHAnsi"/>
        </w:rPr>
        <w:tab/>
      </w:r>
      <w:r w:rsidRPr="00022BA3">
        <w:rPr>
          <w:rFonts w:asciiTheme="minorHAnsi" w:hAnsiTheme="minorHAnsi"/>
        </w:rPr>
        <w:tab/>
      </w:r>
      <w:r w:rsidRPr="00022BA3">
        <w:rPr>
          <w:rFonts w:asciiTheme="minorHAnsi" w:hAnsiTheme="minorHAnsi"/>
        </w:rPr>
        <w:tab/>
        <w:t>179 m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Pomiary i badania sieci miedzianej i światłowodów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Zakup i tra</w:t>
      </w:r>
      <w:r>
        <w:rPr>
          <w:rFonts w:asciiTheme="minorHAnsi" w:hAnsiTheme="minorHAnsi"/>
        </w:rPr>
        <w:t>nsport piasku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22BA3">
        <w:rPr>
          <w:rFonts w:asciiTheme="minorHAnsi" w:hAnsiTheme="minorHAnsi"/>
        </w:rPr>
        <w:t>14,32 m</w:t>
      </w:r>
      <w:r w:rsidRPr="00022BA3">
        <w:rPr>
          <w:rFonts w:asciiTheme="minorHAnsi" w:hAnsiTheme="minorHAnsi"/>
          <w:vertAlign w:val="superscript"/>
        </w:rPr>
        <w:t>3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Wywóz i u</w:t>
      </w:r>
      <w:r>
        <w:rPr>
          <w:rFonts w:asciiTheme="minorHAnsi" w:hAnsiTheme="minorHAnsi"/>
        </w:rPr>
        <w:t>tylizacja zbędnej ziemi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022BA3">
        <w:rPr>
          <w:rFonts w:asciiTheme="minorHAnsi" w:hAnsiTheme="minorHAnsi"/>
        </w:rPr>
        <w:t>14,32 m</w:t>
      </w:r>
      <w:r w:rsidRPr="00022BA3">
        <w:rPr>
          <w:rFonts w:asciiTheme="minorHAnsi" w:hAnsiTheme="minorHAnsi"/>
          <w:vertAlign w:val="superscript"/>
        </w:rPr>
        <w:t>3</w:t>
      </w:r>
      <w:r w:rsidRPr="00022BA3">
        <w:rPr>
          <w:rFonts w:asciiTheme="minorHAnsi" w:hAnsiTheme="minorHAnsi"/>
        </w:rPr>
        <w:t xml:space="preserve">    </w:t>
      </w:r>
    </w:p>
    <w:p w:rsidR="00022BA3" w:rsidRPr="00022BA3" w:rsidRDefault="00022BA3" w:rsidP="00022BA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22BA3">
        <w:rPr>
          <w:rFonts w:asciiTheme="minorHAnsi" w:hAnsiTheme="minorHAnsi"/>
        </w:rPr>
        <w:t>Koszty nadzoru operatora sieci</w:t>
      </w:r>
    </w:p>
    <w:p w:rsidR="00E562A9" w:rsidRPr="00E562A9" w:rsidRDefault="00E562A9" w:rsidP="00E562A9">
      <w:pPr>
        <w:pStyle w:val="Akapitzlist"/>
        <w:spacing w:after="0"/>
        <w:ind w:left="78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</w:t>
      </w:r>
    </w:p>
    <w:p w:rsidR="00275AE5" w:rsidRDefault="00275AE5" w:rsidP="00E14A8F">
      <w:pPr>
        <w:ind w:left="6372"/>
        <w:jc w:val="center"/>
      </w:pPr>
      <w:r>
        <w:t>Opracował</w:t>
      </w:r>
      <w:r>
        <w:br/>
      </w:r>
      <w:r>
        <w:br/>
      </w:r>
      <w:r w:rsidRPr="00485404">
        <w:t xml:space="preserve">inż. </w:t>
      </w:r>
      <w:r w:rsidR="00022BA3">
        <w:t>Zbigniew Woźny</w:t>
      </w:r>
    </w:p>
    <w:p w:rsidR="00B347D3" w:rsidRDefault="00B347D3" w:rsidP="00AC52FD">
      <w:r>
        <w:br w:type="page"/>
      </w:r>
    </w:p>
    <w:p w:rsidR="003702B0" w:rsidRPr="00116981" w:rsidRDefault="003702B0" w:rsidP="00116981">
      <w:pPr>
        <w:pStyle w:val="Nagwek1"/>
      </w:pPr>
      <w:bookmarkStart w:id="26" w:name="_Toc106623361"/>
      <w:bookmarkStart w:id="27" w:name="_Toc179887691"/>
      <w:r w:rsidRPr="00116981">
        <w:lastRenderedPageBreak/>
        <w:t>Część rysunkowa</w:t>
      </w:r>
      <w:bookmarkEnd w:id="26"/>
      <w:bookmarkEnd w:id="27"/>
    </w:p>
    <w:p w:rsidR="00327674" w:rsidRDefault="00537245" w:rsidP="00E559D0">
      <w:pPr>
        <w:pStyle w:val="PLANIS-Spisrysunkw"/>
        <w:tabs>
          <w:tab w:val="clear" w:pos="993"/>
          <w:tab w:val="left" w:pos="1418"/>
        </w:tabs>
        <w:spacing w:line="256" w:lineRule="auto"/>
        <w:ind w:left="0"/>
        <w:jc w:val="left"/>
      </w:pPr>
      <w:r>
        <w:t xml:space="preserve">01        </w:t>
      </w:r>
      <w:r w:rsidR="00DE6123">
        <w:tab/>
      </w:r>
      <w:r w:rsidR="0055760E" w:rsidRPr="00D47739">
        <w:t>Plan sytuacyjny</w:t>
      </w:r>
    </w:p>
    <w:sectPr w:rsidR="00327674" w:rsidSect="005C7774">
      <w:headerReference w:type="default" r:id="rId8"/>
      <w:footerReference w:type="default" r:id="rId9"/>
      <w:pgSz w:w="11906" w:h="16838" w:code="9"/>
      <w:pgMar w:top="1417" w:right="1417" w:bottom="1417" w:left="1417" w:header="709" w:footer="1276" w:gutter="0"/>
      <w:paperSrc w:first="259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C9B" w:rsidRDefault="00331C9B" w:rsidP="00556898">
      <w:pPr>
        <w:spacing w:after="0" w:line="240" w:lineRule="auto"/>
      </w:pPr>
      <w:r>
        <w:separator/>
      </w:r>
    </w:p>
  </w:endnote>
  <w:endnote w:type="continuationSeparator" w:id="0">
    <w:p w:rsidR="00331C9B" w:rsidRDefault="00331C9B" w:rsidP="0055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812" w:rsidRDefault="00550812" w:rsidP="00482254">
    <w:pPr>
      <w:pStyle w:val="Stopka"/>
      <w:rPr>
        <w:sz w:val="16"/>
        <w:szCs w:val="16"/>
      </w:rPr>
    </w:pPr>
  </w:p>
  <w:p w:rsidR="00550812" w:rsidRDefault="00550812" w:rsidP="00482254">
    <w:pPr>
      <w:pStyle w:val="Stopka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0812" w:rsidRDefault="00550812" w:rsidP="00482254">
    <w:pPr>
      <w:pStyle w:val="Stopka"/>
      <w:rPr>
        <w:sz w:val="16"/>
        <w:szCs w:val="16"/>
      </w:rPr>
    </w:pPr>
  </w:p>
  <w:p w:rsidR="00550812" w:rsidRPr="00620ABB" w:rsidRDefault="00550812" w:rsidP="00482254">
    <w:pPr>
      <w:pStyle w:val="Stopka"/>
      <w:rPr>
        <w:sz w:val="18"/>
        <w:szCs w:val="18"/>
      </w:rPr>
    </w:pPr>
    <w:r w:rsidRPr="00620ABB">
      <w:rPr>
        <w:sz w:val="18"/>
        <w:szCs w:val="18"/>
      </w:rPr>
      <w:t xml:space="preserve">Stadium: Projekt </w:t>
    </w:r>
    <w:r w:rsidR="004E751A">
      <w:rPr>
        <w:sz w:val="18"/>
        <w:szCs w:val="18"/>
      </w:rPr>
      <w:t>techniczny</w:t>
    </w:r>
    <w:r w:rsidRPr="00620ABB">
      <w:rPr>
        <w:sz w:val="18"/>
        <w:szCs w:val="18"/>
      </w:rPr>
      <w:tab/>
    </w:r>
    <w:r w:rsidRPr="00620ABB">
      <w:rPr>
        <w:sz w:val="18"/>
        <w:szCs w:val="18"/>
      </w:rPr>
      <w:tab/>
    </w:r>
    <w:sdt>
      <w:sdtPr>
        <w:rPr>
          <w:sz w:val="18"/>
          <w:szCs w:val="18"/>
        </w:rPr>
        <w:id w:val="-1949758525"/>
        <w:docPartObj>
          <w:docPartGallery w:val="Page Numbers (Bottom of Page)"/>
          <w:docPartUnique/>
        </w:docPartObj>
      </w:sdtPr>
      <w:sdtEndPr/>
      <w:sdtContent>
        <w:r w:rsidR="00230DA1" w:rsidRPr="00620ABB">
          <w:rPr>
            <w:sz w:val="18"/>
            <w:szCs w:val="18"/>
          </w:rPr>
          <w:fldChar w:fldCharType="begin"/>
        </w:r>
        <w:r w:rsidRPr="00620ABB">
          <w:rPr>
            <w:sz w:val="18"/>
            <w:szCs w:val="18"/>
          </w:rPr>
          <w:instrText>PAGE   \* MERGEFORMAT</w:instrText>
        </w:r>
        <w:r w:rsidR="00230DA1" w:rsidRPr="00620ABB">
          <w:rPr>
            <w:sz w:val="18"/>
            <w:szCs w:val="18"/>
          </w:rPr>
          <w:fldChar w:fldCharType="separate"/>
        </w:r>
        <w:r w:rsidR="009A0EED">
          <w:rPr>
            <w:noProof/>
            <w:sz w:val="18"/>
            <w:szCs w:val="18"/>
          </w:rPr>
          <w:t>2</w:t>
        </w:r>
        <w:r w:rsidR="00230DA1" w:rsidRPr="00620ABB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C9B" w:rsidRDefault="00331C9B" w:rsidP="00556898">
      <w:pPr>
        <w:spacing w:after="0" w:line="240" w:lineRule="auto"/>
      </w:pPr>
      <w:r>
        <w:separator/>
      </w:r>
    </w:p>
  </w:footnote>
  <w:footnote w:type="continuationSeparator" w:id="0">
    <w:p w:rsidR="00331C9B" w:rsidRDefault="00331C9B" w:rsidP="0055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D0" w:rsidRPr="003608EB" w:rsidRDefault="00E559D0" w:rsidP="00E559D0">
    <w:pPr>
      <w:tabs>
        <w:tab w:val="center" w:pos="4536"/>
        <w:tab w:val="left" w:pos="5869"/>
      </w:tabs>
      <w:autoSpaceDE w:val="0"/>
      <w:autoSpaceDN w:val="0"/>
      <w:adjustRightInd w:val="0"/>
      <w:spacing w:after="0" w:line="240" w:lineRule="auto"/>
      <w:ind w:left="5315" w:hanging="5315"/>
      <w:jc w:val="center"/>
      <w:rPr>
        <w:sz w:val="18"/>
        <w:szCs w:val="18"/>
      </w:rPr>
    </w:pPr>
    <w:r>
      <w:rPr>
        <w:sz w:val="18"/>
        <w:szCs w:val="18"/>
      </w:rPr>
      <w:t>Budowa ul. Witosa w Słubicach wraz z infrastrukturą towarzyszącą – etap II</w:t>
    </w:r>
  </w:p>
  <w:p w:rsidR="00550812" w:rsidRPr="00723F62" w:rsidRDefault="00550812" w:rsidP="001A7CF1">
    <w:pPr>
      <w:pStyle w:val="Nagwek"/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0812" w:rsidRDefault="005508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sz w:val="24"/>
      </w:rPr>
    </w:lvl>
  </w:abstractNum>
  <w:abstractNum w:abstractNumId="1" w15:restartNumberingAfterBreak="0">
    <w:nsid w:val="0904221F"/>
    <w:multiLevelType w:val="hybridMultilevel"/>
    <w:tmpl w:val="5B568F5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32DE1"/>
    <w:multiLevelType w:val="hybridMultilevel"/>
    <w:tmpl w:val="A94A1A70"/>
    <w:lvl w:ilvl="0" w:tplc="2CEC9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80888"/>
    <w:multiLevelType w:val="multilevel"/>
    <w:tmpl w:val="3CC01094"/>
    <w:numStyleLink w:val="PLANIS-Tre"/>
  </w:abstractNum>
  <w:abstractNum w:abstractNumId="4" w15:restartNumberingAfterBreak="0">
    <w:nsid w:val="130E3934"/>
    <w:multiLevelType w:val="multilevel"/>
    <w:tmpl w:val="902C55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7467E63"/>
    <w:multiLevelType w:val="multilevel"/>
    <w:tmpl w:val="00D2B4A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C8D6A7E"/>
    <w:multiLevelType w:val="hybridMultilevel"/>
    <w:tmpl w:val="2F58B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37AF3"/>
    <w:multiLevelType w:val="singleLevel"/>
    <w:tmpl w:val="20E42D16"/>
    <w:lvl w:ilvl="0">
      <w:start w:val="21"/>
      <w:numFmt w:val="decimal"/>
      <w:lvlText w:val="%1."/>
      <w:legacy w:legacy="1" w:legacySpace="0" w:legacyIndent="340"/>
      <w:lvlJc w:val="left"/>
      <w:pPr>
        <w:ind w:left="453" w:hanging="340"/>
      </w:pPr>
    </w:lvl>
  </w:abstractNum>
  <w:abstractNum w:abstractNumId="8" w15:restartNumberingAfterBreak="0">
    <w:nsid w:val="4DE34895"/>
    <w:multiLevelType w:val="hybridMultilevel"/>
    <w:tmpl w:val="202EFD28"/>
    <w:lvl w:ilvl="0" w:tplc="921A52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87"/>
    <w:multiLevelType w:val="hybridMultilevel"/>
    <w:tmpl w:val="4978D14C"/>
    <w:lvl w:ilvl="0" w:tplc="38020D6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8D53AD"/>
    <w:multiLevelType w:val="hybridMultilevel"/>
    <w:tmpl w:val="5D4CB08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325B2"/>
    <w:multiLevelType w:val="hybridMultilevel"/>
    <w:tmpl w:val="3DBCD188"/>
    <w:lvl w:ilvl="0" w:tplc="E32CCA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74554"/>
    <w:multiLevelType w:val="multilevel"/>
    <w:tmpl w:val="86222E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hAnsi="Arial"/>
        <w:i w:val="0"/>
        <w:color w:val="auto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Spistreci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CC92329"/>
    <w:multiLevelType w:val="multilevel"/>
    <w:tmpl w:val="831C5E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6E9D4AFB"/>
    <w:multiLevelType w:val="hybridMultilevel"/>
    <w:tmpl w:val="118CA2E0"/>
    <w:lvl w:ilvl="0" w:tplc="5B1E024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5A09"/>
    <w:multiLevelType w:val="hybridMultilevel"/>
    <w:tmpl w:val="973C76C8"/>
    <w:lvl w:ilvl="0" w:tplc="4C42E5FE">
      <w:start w:val="1"/>
      <w:numFmt w:val="bullet"/>
      <w:pStyle w:val="Nagwek3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4732A70"/>
    <w:multiLevelType w:val="hybridMultilevel"/>
    <w:tmpl w:val="CFFC7BB2"/>
    <w:lvl w:ilvl="0" w:tplc="909C1D92">
      <w:start w:val="1"/>
      <w:numFmt w:val="decimalZero"/>
      <w:lvlText w:val="%1"/>
      <w:lvlJc w:val="left"/>
      <w:pPr>
        <w:ind w:left="989" w:hanging="705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EA1077"/>
    <w:multiLevelType w:val="multilevel"/>
    <w:tmpl w:val="3CC01094"/>
    <w:styleLink w:val="PLANIS-Tre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pStyle w:val="Nagwek2"/>
      <w:suff w:val="space"/>
      <w:lvlText w:val="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0" w:firstLine="0"/>
      </w:pPr>
      <w:rPr>
        <w:rFonts w:ascii="ISOCPEUR" w:hAnsi="ISOCPEUR"/>
        <w:i w:val="0"/>
        <w:caps w:val="0"/>
        <w:smallCaps w:val="0"/>
        <w:strike w:val="0"/>
        <w:dstrike w:val="0"/>
        <w:vanish w:val="0"/>
        <w:color w:val="auto"/>
        <w:sz w:val="26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AB7201A"/>
    <w:multiLevelType w:val="hybridMultilevel"/>
    <w:tmpl w:val="FC3AF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3"/>
  </w:num>
  <w:num w:numId="8">
    <w:abstractNumId w:val="3"/>
  </w:num>
  <w:num w:numId="9">
    <w:abstractNumId w:val="3"/>
  </w:num>
  <w:num w:numId="10">
    <w:abstractNumId w:val="18"/>
  </w:num>
  <w:num w:numId="11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  <w:lvlOverride w:ilvl="0">
      <w:startOverride w:val="21"/>
    </w:lvlOverride>
  </w:num>
  <w:num w:numId="18">
    <w:abstractNumId w:val="7"/>
    <w:lvlOverride w:ilvl="0">
      <w:lvl w:ilvl="0">
        <w:start w:val="21"/>
        <w:numFmt w:val="decimal"/>
        <w:lvlText w:val="%1."/>
        <w:legacy w:legacy="1" w:legacySpace="0" w:legacyIndent="340"/>
        <w:lvlJc w:val="left"/>
        <w:pPr>
          <w:ind w:left="453" w:hanging="340"/>
        </w:pPr>
      </w:lvl>
    </w:lvlOverride>
  </w:num>
  <w:num w:numId="19">
    <w:abstractNumId w:val="11"/>
  </w:num>
  <w:num w:numId="20">
    <w:abstractNumId w:val="14"/>
  </w:num>
  <w:num w:numId="21">
    <w:abstractNumId w:val="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5"/>
  </w:num>
  <w:num w:numId="25">
    <w:abstractNumId w:val="3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E61"/>
    <w:rsid w:val="00000E37"/>
    <w:rsid w:val="000034C8"/>
    <w:rsid w:val="00004B07"/>
    <w:rsid w:val="00005486"/>
    <w:rsid w:val="00006BA6"/>
    <w:rsid w:val="00007285"/>
    <w:rsid w:val="000076C9"/>
    <w:rsid w:val="000138E8"/>
    <w:rsid w:val="000145EB"/>
    <w:rsid w:val="000156DC"/>
    <w:rsid w:val="00020DC9"/>
    <w:rsid w:val="00020E01"/>
    <w:rsid w:val="00021706"/>
    <w:rsid w:val="00021F99"/>
    <w:rsid w:val="00022BA3"/>
    <w:rsid w:val="0002637D"/>
    <w:rsid w:val="00027969"/>
    <w:rsid w:val="000310EE"/>
    <w:rsid w:val="000311E4"/>
    <w:rsid w:val="00031F9D"/>
    <w:rsid w:val="00032B41"/>
    <w:rsid w:val="0003331B"/>
    <w:rsid w:val="0003510C"/>
    <w:rsid w:val="0003659E"/>
    <w:rsid w:val="00036841"/>
    <w:rsid w:val="00036BEE"/>
    <w:rsid w:val="00042F95"/>
    <w:rsid w:val="000431EE"/>
    <w:rsid w:val="00043509"/>
    <w:rsid w:val="00044197"/>
    <w:rsid w:val="0005083D"/>
    <w:rsid w:val="00051905"/>
    <w:rsid w:val="00052412"/>
    <w:rsid w:val="0005378F"/>
    <w:rsid w:val="00055DF1"/>
    <w:rsid w:val="00056F54"/>
    <w:rsid w:val="000604D0"/>
    <w:rsid w:val="00064356"/>
    <w:rsid w:val="000648A7"/>
    <w:rsid w:val="000650D1"/>
    <w:rsid w:val="000651B9"/>
    <w:rsid w:val="000671D3"/>
    <w:rsid w:val="00070D32"/>
    <w:rsid w:val="0007235F"/>
    <w:rsid w:val="0007472B"/>
    <w:rsid w:val="00075678"/>
    <w:rsid w:val="00082C94"/>
    <w:rsid w:val="00083A49"/>
    <w:rsid w:val="00086F7B"/>
    <w:rsid w:val="00090826"/>
    <w:rsid w:val="000925AF"/>
    <w:rsid w:val="00094ABC"/>
    <w:rsid w:val="000971D6"/>
    <w:rsid w:val="000A1013"/>
    <w:rsid w:val="000A13CF"/>
    <w:rsid w:val="000A1F4C"/>
    <w:rsid w:val="000A2F8D"/>
    <w:rsid w:val="000B3016"/>
    <w:rsid w:val="000B5084"/>
    <w:rsid w:val="000B67A1"/>
    <w:rsid w:val="000B78A2"/>
    <w:rsid w:val="000B7FB9"/>
    <w:rsid w:val="000C0413"/>
    <w:rsid w:val="000C0519"/>
    <w:rsid w:val="000C0AA5"/>
    <w:rsid w:val="000C1014"/>
    <w:rsid w:val="000C625A"/>
    <w:rsid w:val="000C7A78"/>
    <w:rsid w:val="000C7EC8"/>
    <w:rsid w:val="000D199A"/>
    <w:rsid w:val="000D24B1"/>
    <w:rsid w:val="000D43D3"/>
    <w:rsid w:val="000D776C"/>
    <w:rsid w:val="000D7EA7"/>
    <w:rsid w:val="000E0174"/>
    <w:rsid w:val="000E2E61"/>
    <w:rsid w:val="000E4DC0"/>
    <w:rsid w:val="000E5187"/>
    <w:rsid w:val="000E6CA4"/>
    <w:rsid w:val="000F00CB"/>
    <w:rsid w:val="000F340F"/>
    <w:rsid w:val="000F58FC"/>
    <w:rsid w:val="000F7909"/>
    <w:rsid w:val="00100559"/>
    <w:rsid w:val="00102895"/>
    <w:rsid w:val="00103874"/>
    <w:rsid w:val="00104BF7"/>
    <w:rsid w:val="00104FB2"/>
    <w:rsid w:val="00105A16"/>
    <w:rsid w:val="001109D5"/>
    <w:rsid w:val="001125C4"/>
    <w:rsid w:val="00112A35"/>
    <w:rsid w:val="001143A6"/>
    <w:rsid w:val="0011476A"/>
    <w:rsid w:val="00114F77"/>
    <w:rsid w:val="00114FF2"/>
    <w:rsid w:val="0011634C"/>
    <w:rsid w:val="00116981"/>
    <w:rsid w:val="00121594"/>
    <w:rsid w:val="00121955"/>
    <w:rsid w:val="00121C4B"/>
    <w:rsid w:val="00122DA9"/>
    <w:rsid w:val="00127B02"/>
    <w:rsid w:val="00130A34"/>
    <w:rsid w:val="00131AB2"/>
    <w:rsid w:val="00132E6B"/>
    <w:rsid w:val="001418BE"/>
    <w:rsid w:val="00142540"/>
    <w:rsid w:val="00142989"/>
    <w:rsid w:val="00144C9C"/>
    <w:rsid w:val="00144CD2"/>
    <w:rsid w:val="0014568D"/>
    <w:rsid w:val="00147114"/>
    <w:rsid w:val="0014774D"/>
    <w:rsid w:val="00150CD4"/>
    <w:rsid w:val="00151F21"/>
    <w:rsid w:val="00152691"/>
    <w:rsid w:val="00153BDE"/>
    <w:rsid w:val="0015725D"/>
    <w:rsid w:val="001600C4"/>
    <w:rsid w:val="001639D1"/>
    <w:rsid w:val="00163CB4"/>
    <w:rsid w:val="001644A9"/>
    <w:rsid w:val="00165DA3"/>
    <w:rsid w:val="00166A92"/>
    <w:rsid w:val="001671C0"/>
    <w:rsid w:val="00167277"/>
    <w:rsid w:val="0017328A"/>
    <w:rsid w:val="00174F8F"/>
    <w:rsid w:val="00175AC4"/>
    <w:rsid w:val="001801AB"/>
    <w:rsid w:val="00184E27"/>
    <w:rsid w:val="001867E9"/>
    <w:rsid w:val="00186EF0"/>
    <w:rsid w:val="001909C6"/>
    <w:rsid w:val="001938E3"/>
    <w:rsid w:val="00193978"/>
    <w:rsid w:val="0019453C"/>
    <w:rsid w:val="0019488D"/>
    <w:rsid w:val="00194D85"/>
    <w:rsid w:val="00196F37"/>
    <w:rsid w:val="001A20F2"/>
    <w:rsid w:val="001A289C"/>
    <w:rsid w:val="001A630D"/>
    <w:rsid w:val="001A742F"/>
    <w:rsid w:val="001A7CF1"/>
    <w:rsid w:val="001B1216"/>
    <w:rsid w:val="001B14BD"/>
    <w:rsid w:val="001B1A3C"/>
    <w:rsid w:val="001B21D9"/>
    <w:rsid w:val="001B27CE"/>
    <w:rsid w:val="001B704F"/>
    <w:rsid w:val="001C004E"/>
    <w:rsid w:val="001C0FE7"/>
    <w:rsid w:val="001C23E0"/>
    <w:rsid w:val="001C5137"/>
    <w:rsid w:val="001C5A2A"/>
    <w:rsid w:val="001C6ED1"/>
    <w:rsid w:val="001D5DFD"/>
    <w:rsid w:val="001D6B8F"/>
    <w:rsid w:val="001E0EEB"/>
    <w:rsid w:val="001E1B38"/>
    <w:rsid w:val="001E235B"/>
    <w:rsid w:val="001F2BFE"/>
    <w:rsid w:val="001F4307"/>
    <w:rsid w:val="001F5570"/>
    <w:rsid w:val="001F70C3"/>
    <w:rsid w:val="001F780A"/>
    <w:rsid w:val="001F78AA"/>
    <w:rsid w:val="002004D7"/>
    <w:rsid w:val="0020184B"/>
    <w:rsid w:val="00201F58"/>
    <w:rsid w:val="00204851"/>
    <w:rsid w:val="00204A0C"/>
    <w:rsid w:val="00205D97"/>
    <w:rsid w:val="00207B48"/>
    <w:rsid w:val="0021212A"/>
    <w:rsid w:val="002131A5"/>
    <w:rsid w:val="0021347A"/>
    <w:rsid w:val="00213771"/>
    <w:rsid w:val="00213F0F"/>
    <w:rsid w:val="00214690"/>
    <w:rsid w:val="002236D6"/>
    <w:rsid w:val="002275AF"/>
    <w:rsid w:val="00227B8B"/>
    <w:rsid w:val="00227E17"/>
    <w:rsid w:val="00230389"/>
    <w:rsid w:val="00230D74"/>
    <w:rsid w:val="00230DA1"/>
    <w:rsid w:val="002312CF"/>
    <w:rsid w:val="0023179E"/>
    <w:rsid w:val="00233F8A"/>
    <w:rsid w:val="002341FA"/>
    <w:rsid w:val="00236704"/>
    <w:rsid w:val="00236A93"/>
    <w:rsid w:val="0023702C"/>
    <w:rsid w:val="00243710"/>
    <w:rsid w:val="0024528E"/>
    <w:rsid w:val="002458F7"/>
    <w:rsid w:val="00257535"/>
    <w:rsid w:val="002577A3"/>
    <w:rsid w:val="00261A0A"/>
    <w:rsid w:val="00262042"/>
    <w:rsid w:val="002701A9"/>
    <w:rsid w:val="00273F09"/>
    <w:rsid w:val="00275AE5"/>
    <w:rsid w:val="00276E35"/>
    <w:rsid w:val="00283979"/>
    <w:rsid w:val="00287021"/>
    <w:rsid w:val="0028774B"/>
    <w:rsid w:val="00290A51"/>
    <w:rsid w:val="002A4E5F"/>
    <w:rsid w:val="002A5E21"/>
    <w:rsid w:val="002B186E"/>
    <w:rsid w:val="002B2444"/>
    <w:rsid w:val="002B3605"/>
    <w:rsid w:val="002B5A9A"/>
    <w:rsid w:val="002B6743"/>
    <w:rsid w:val="002B76DE"/>
    <w:rsid w:val="002C0F36"/>
    <w:rsid w:val="002C60EB"/>
    <w:rsid w:val="002C6D3E"/>
    <w:rsid w:val="002D0436"/>
    <w:rsid w:val="002D116E"/>
    <w:rsid w:val="002D1567"/>
    <w:rsid w:val="002D1865"/>
    <w:rsid w:val="002D551F"/>
    <w:rsid w:val="002D5900"/>
    <w:rsid w:val="002D7E27"/>
    <w:rsid w:val="002E0238"/>
    <w:rsid w:val="002E2D1D"/>
    <w:rsid w:val="002E6270"/>
    <w:rsid w:val="002F0EE1"/>
    <w:rsid w:val="002F5C52"/>
    <w:rsid w:val="002F6530"/>
    <w:rsid w:val="002F7607"/>
    <w:rsid w:val="00300001"/>
    <w:rsid w:val="00300820"/>
    <w:rsid w:val="003038E0"/>
    <w:rsid w:val="00304307"/>
    <w:rsid w:val="00306114"/>
    <w:rsid w:val="00306D17"/>
    <w:rsid w:val="00306E07"/>
    <w:rsid w:val="003114A7"/>
    <w:rsid w:val="00312B6B"/>
    <w:rsid w:val="00316982"/>
    <w:rsid w:val="00316E07"/>
    <w:rsid w:val="00325852"/>
    <w:rsid w:val="00326C69"/>
    <w:rsid w:val="00327674"/>
    <w:rsid w:val="00330367"/>
    <w:rsid w:val="00331C9B"/>
    <w:rsid w:val="003338DA"/>
    <w:rsid w:val="003364C3"/>
    <w:rsid w:val="00336DAD"/>
    <w:rsid w:val="003379F0"/>
    <w:rsid w:val="0034073E"/>
    <w:rsid w:val="003409B6"/>
    <w:rsid w:val="003417BE"/>
    <w:rsid w:val="003427F5"/>
    <w:rsid w:val="00343D6D"/>
    <w:rsid w:val="003445BA"/>
    <w:rsid w:val="003502FF"/>
    <w:rsid w:val="003513E6"/>
    <w:rsid w:val="00355512"/>
    <w:rsid w:val="0035731E"/>
    <w:rsid w:val="00357499"/>
    <w:rsid w:val="0036067B"/>
    <w:rsid w:val="003615D5"/>
    <w:rsid w:val="00361770"/>
    <w:rsid w:val="00366C12"/>
    <w:rsid w:val="003702B0"/>
    <w:rsid w:val="00370F5A"/>
    <w:rsid w:val="00374992"/>
    <w:rsid w:val="0037670E"/>
    <w:rsid w:val="00376CCA"/>
    <w:rsid w:val="00380D57"/>
    <w:rsid w:val="00381654"/>
    <w:rsid w:val="003830F5"/>
    <w:rsid w:val="00385E53"/>
    <w:rsid w:val="003909CB"/>
    <w:rsid w:val="003928C7"/>
    <w:rsid w:val="00394716"/>
    <w:rsid w:val="00395A3D"/>
    <w:rsid w:val="00395B22"/>
    <w:rsid w:val="003A3C10"/>
    <w:rsid w:val="003A4136"/>
    <w:rsid w:val="003B310F"/>
    <w:rsid w:val="003B49D8"/>
    <w:rsid w:val="003B64EB"/>
    <w:rsid w:val="003C032F"/>
    <w:rsid w:val="003C074E"/>
    <w:rsid w:val="003C33F1"/>
    <w:rsid w:val="003C4417"/>
    <w:rsid w:val="003C52EA"/>
    <w:rsid w:val="003C6BCC"/>
    <w:rsid w:val="003C6DC1"/>
    <w:rsid w:val="003C71E5"/>
    <w:rsid w:val="003C7B77"/>
    <w:rsid w:val="003D0695"/>
    <w:rsid w:val="003D383E"/>
    <w:rsid w:val="003D6865"/>
    <w:rsid w:val="003E10CF"/>
    <w:rsid w:val="003E19BB"/>
    <w:rsid w:val="003E6428"/>
    <w:rsid w:val="003E7C80"/>
    <w:rsid w:val="003F6A58"/>
    <w:rsid w:val="003F7252"/>
    <w:rsid w:val="00400B49"/>
    <w:rsid w:val="00400CCA"/>
    <w:rsid w:val="00402217"/>
    <w:rsid w:val="00404A53"/>
    <w:rsid w:val="00404B7D"/>
    <w:rsid w:val="00404FDB"/>
    <w:rsid w:val="00412D62"/>
    <w:rsid w:val="0041729D"/>
    <w:rsid w:val="00420979"/>
    <w:rsid w:val="00421340"/>
    <w:rsid w:val="0042165D"/>
    <w:rsid w:val="00421B12"/>
    <w:rsid w:val="00423890"/>
    <w:rsid w:val="00425BBE"/>
    <w:rsid w:val="004338B3"/>
    <w:rsid w:val="0044151E"/>
    <w:rsid w:val="00444377"/>
    <w:rsid w:val="00444655"/>
    <w:rsid w:val="00450879"/>
    <w:rsid w:val="00455179"/>
    <w:rsid w:val="00455990"/>
    <w:rsid w:val="004563FD"/>
    <w:rsid w:val="00456891"/>
    <w:rsid w:val="00456C94"/>
    <w:rsid w:val="00457268"/>
    <w:rsid w:val="00462290"/>
    <w:rsid w:val="00462310"/>
    <w:rsid w:val="00462B4F"/>
    <w:rsid w:val="00465C0E"/>
    <w:rsid w:val="004708CC"/>
    <w:rsid w:val="004714AC"/>
    <w:rsid w:val="00474851"/>
    <w:rsid w:val="0047572E"/>
    <w:rsid w:val="00475F04"/>
    <w:rsid w:val="00477BF6"/>
    <w:rsid w:val="00481A06"/>
    <w:rsid w:val="00481ACA"/>
    <w:rsid w:val="00482177"/>
    <w:rsid w:val="00482254"/>
    <w:rsid w:val="00486870"/>
    <w:rsid w:val="004903B4"/>
    <w:rsid w:val="00492CFF"/>
    <w:rsid w:val="004973CC"/>
    <w:rsid w:val="00497F14"/>
    <w:rsid w:val="004A0F79"/>
    <w:rsid w:val="004A434E"/>
    <w:rsid w:val="004A5E3E"/>
    <w:rsid w:val="004A7376"/>
    <w:rsid w:val="004B16F3"/>
    <w:rsid w:val="004B48DE"/>
    <w:rsid w:val="004B535E"/>
    <w:rsid w:val="004B568A"/>
    <w:rsid w:val="004B62F5"/>
    <w:rsid w:val="004C1C06"/>
    <w:rsid w:val="004C4805"/>
    <w:rsid w:val="004C568C"/>
    <w:rsid w:val="004C5FBE"/>
    <w:rsid w:val="004C6638"/>
    <w:rsid w:val="004C7D25"/>
    <w:rsid w:val="004D1E4F"/>
    <w:rsid w:val="004D2846"/>
    <w:rsid w:val="004D640E"/>
    <w:rsid w:val="004D6B01"/>
    <w:rsid w:val="004D7413"/>
    <w:rsid w:val="004D74B4"/>
    <w:rsid w:val="004D7C95"/>
    <w:rsid w:val="004E27EB"/>
    <w:rsid w:val="004E2E23"/>
    <w:rsid w:val="004E3E3D"/>
    <w:rsid w:val="004E47DA"/>
    <w:rsid w:val="004E6AB8"/>
    <w:rsid w:val="004E751A"/>
    <w:rsid w:val="004F1ADF"/>
    <w:rsid w:val="004F290B"/>
    <w:rsid w:val="004F2B6A"/>
    <w:rsid w:val="004F47D9"/>
    <w:rsid w:val="004F6A0C"/>
    <w:rsid w:val="0050163D"/>
    <w:rsid w:val="0050202E"/>
    <w:rsid w:val="0050219F"/>
    <w:rsid w:val="005023F3"/>
    <w:rsid w:val="00502A0D"/>
    <w:rsid w:val="00504BFB"/>
    <w:rsid w:val="00505DE2"/>
    <w:rsid w:val="00505F02"/>
    <w:rsid w:val="005060CD"/>
    <w:rsid w:val="00507A67"/>
    <w:rsid w:val="0051176D"/>
    <w:rsid w:val="00511B41"/>
    <w:rsid w:val="0051541F"/>
    <w:rsid w:val="005154D4"/>
    <w:rsid w:val="00516431"/>
    <w:rsid w:val="00517C2B"/>
    <w:rsid w:val="005202FB"/>
    <w:rsid w:val="005228F1"/>
    <w:rsid w:val="00523B0F"/>
    <w:rsid w:val="00524B5D"/>
    <w:rsid w:val="00525EEA"/>
    <w:rsid w:val="005265B4"/>
    <w:rsid w:val="00527EE3"/>
    <w:rsid w:val="005325F7"/>
    <w:rsid w:val="005362C9"/>
    <w:rsid w:val="0053719F"/>
    <w:rsid w:val="00537245"/>
    <w:rsid w:val="00540088"/>
    <w:rsid w:val="00545B70"/>
    <w:rsid w:val="005467D0"/>
    <w:rsid w:val="0054733A"/>
    <w:rsid w:val="00550090"/>
    <w:rsid w:val="00550812"/>
    <w:rsid w:val="00550D0A"/>
    <w:rsid w:val="00551AC4"/>
    <w:rsid w:val="00555127"/>
    <w:rsid w:val="005553AD"/>
    <w:rsid w:val="00556898"/>
    <w:rsid w:val="00556DA6"/>
    <w:rsid w:val="005570F5"/>
    <w:rsid w:val="0055760E"/>
    <w:rsid w:val="00557641"/>
    <w:rsid w:val="00560C03"/>
    <w:rsid w:val="00561C5C"/>
    <w:rsid w:val="00564080"/>
    <w:rsid w:val="00565516"/>
    <w:rsid w:val="0057006B"/>
    <w:rsid w:val="00571399"/>
    <w:rsid w:val="00574046"/>
    <w:rsid w:val="0057635D"/>
    <w:rsid w:val="005773C1"/>
    <w:rsid w:val="00577786"/>
    <w:rsid w:val="00577EA1"/>
    <w:rsid w:val="00583ADA"/>
    <w:rsid w:val="005848DC"/>
    <w:rsid w:val="00584A35"/>
    <w:rsid w:val="0058589E"/>
    <w:rsid w:val="005858D4"/>
    <w:rsid w:val="005872AD"/>
    <w:rsid w:val="00591CC3"/>
    <w:rsid w:val="00593B62"/>
    <w:rsid w:val="00595026"/>
    <w:rsid w:val="00595A6E"/>
    <w:rsid w:val="0059694F"/>
    <w:rsid w:val="0059749E"/>
    <w:rsid w:val="005A2E08"/>
    <w:rsid w:val="005A33B7"/>
    <w:rsid w:val="005A4630"/>
    <w:rsid w:val="005A65F6"/>
    <w:rsid w:val="005B2B3B"/>
    <w:rsid w:val="005B4E52"/>
    <w:rsid w:val="005B5963"/>
    <w:rsid w:val="005B65FA"/>
    <w:rsid w:val="005B7EA0"/>
    <w:rsid w:val="005C23E9"/>
    <w:rsid w:val="005C5D04"/>
    <w:rsid w:val="005C66D1"/>
    <w:rsid w:val="005C6BB6"/>
    <w:rsid w:val="005C7774"/>
    <w:rsid w:val="005C7C48"/>
    <w:rsid w:val="005D0AAA"/>
    <w:rsid w:val="005D39E2"/>
    <w:rsid w:val="005D52F6"/>
    <w:rsid w:val="005D7614"/>
    <w:rsid w:val="005E1251"/>
    <w:rsid w:val="005E51DC"/>
    <w:rsid w:val="005E6B28"/>
    <w:rsid w:val="005E7BAB"/>
    <w:rsid w:val="005F0D15"/>
    <w:rsid w:val="005F39AE"/>
    <w:rsid w:val="005F514A"/>
    <w:rsid w:val="005F51A4"/>
    <w:rsid w:val="005F6356"/>
    <w:rsid w:val="005F6CD3"/>
    <w:rsid w:val="005F7184"/>
    <w:rsid w:val="005F7787"/>
    <w:rsid w:val="006021AF"/>
    <w:rsid w:val="006059A2"/>
    <w:rsid w:val="00605FC0"/>
    <w:rsid w:val="006118DA"/>
    <w:rsid w:val="00611DDB"/>
    <w:rsid w:val="00613D3D"/>
    <w:rsid w:val="00613DE7"/>
    <w:rsid w:val="0061432C"/>
    <w:rsid w:val="00620614"/>
    <w:rsid w:val="00620ABB"/>
    <w:rsid w:val="00622337"/>
    <w:rsid w:val="006224F0"/>
    <w:rsid w:val="00624BA8"/>
    <w:rsid w:val="00630A75"/>
    <w:rsid w:val="00631230"/>
    <w:rsid w:val="00632411"/>
    <w:rsid w:val="00632B0D"/>
    <w:rsid w:val="00634409"/>
    <w:rsid w:val="00636597"/>
    <w:rsid w:val="00643DC9"/>
    <w:rsid w:val="00645107"/>
    <w:rsid w:val="006522CF"/>
    <w:rsid w:val="00653E48"/>
    <w:rsid w:val="00663A55"/>
    <w:rsid w:val="00663BDA"/>
    <w:rsid w:val="00664219"/>
    <w:rsid w:val="006643AF"/>
    <w:rsid w:val="0066652F"/>
    <w:rsid w:val="006673E2"/>
    <w:rsid w:val="00672827"/>
    <w:rsid w:val="00673BB3"/>
    <w:rsid w:val="006747EE"/>
    <w:rsid w:val="00677694"/>
    <w:rsid w:val="00685105"/>
    <w:rsid w:val="00691E1A"/>
    <w:rsid w:val="00693507"/>
    <w:rsid w:val="00694A54"/>
    <w:rsid w:val="006957FE"/>
    <w:rsid w:val="0069657C"/>
    <w:rsid w:val="00696A67"/>
    <w:rsid w:val="006A00CB"/>
    <w:rsid w:val="006A209F"/>
    <w:rsid w:val="006A2DDC"/>
    <w:rsid w:val="006A44BA"/>
    <w:rsid w:val="006A4575"/>
    <w:rsid w:val="006A521C"/>
    <w:rsid w:val="006A7F40"/>
    <w:rsid w:val="006B072B"/>
    <w:rsid w:val="006B2810"/>
    <w:rsid w:val="006B2A00"/>
    <w:rsid w:val="006B4B1C"/>
    <w:rsid w:val="006B7632"/>
    <w:rsid w:val="006B791F"/>
    <w:rsid w:val="006C2B16"/>
    <w:rsid w:val="006C4384"/>
    <w:rsid w:val="006C56E6"/>
    <w:rsid w:val="006C768C"/>
    <w:rsid w:val="006C7931"/>
    <w:rsid w:val="006D0268"/>
    <w:rsid w:val="006D0FB3"/>
    <w:rsid w:val="006D192C"/>
    <w:rsid w:val="006D1D95"/>
    <w:rsid w:val="006D4B47"/>
    <w:rsid w:val="006D6817"/>
    <w:rsid w:val="006D68DB"/>
    <w:rsid w:val="006D79C0"/>
    <w:rsid w:val="006D7D34"/>
    <w:rsid w:val="006E023D"/>
    <w:rsid w:val="006E3E8C"/>
    <w:rsid w:val="006E4FEC"/>
    <w:rsid w:val="006F1C36"/>
    <w:rsid w:val="006F1ECC"/>
    <w:rsid w:val="006F2C2E"/>
    <w:rsid w:val="006F4E59"/>
    <w:rsid w:val="006F6023"/>
    <w:rsid w:val="00700EB5"/>
    <w:rsid w:val="00701F2F"/>
    <w:rsid w:val="00702D68"/>
    <w:rsid w:val="00704DDB"/>
    <w:rsid w:val="007052BE"/>
    <w:rsid w:val="0070645E"/>
    <w:rsid w:val="00707E4A"/>
    <w:rsid w:val="00711170"/>
    <w:rsid w:val="007121D4"/>
    <w:rsid w:val="00713905"/>
    <w:rsid w:val="00713995"/>
    <w:rsid w:val="00714311"/>
    <w:rsid w:val="0071485B"/>
    <w:rsid w:val="00715CAD"/>
    <w:rsid w:val="007207FD"/>
    <w:rsid w:val="0072117B"/>
    <w:rsid w:val="00722DE7"/>
    <w:rsid w:val="00723F62"/>
    <w:rsid w:val="00724D28"/>
    <w:rsid w:val="00726F21"/>
    <w:rsid w:val="007279AB"/>
    <w:rsid w:val="00731990"/>
    <w:rsid w:val="00732080"/>
    <w:rsid w:val="0073478A"/>
    <w:rsid w:val="007401CE"/>
    <w:rsid w:val="00742E06"/>
    <w:rsid w:val="00743962"/>
    <w:rsid w:val="00743C3C"/>
    <w:rsid w:val="007447DF"/>
    <w:rsid w:val="00746490"/>
    <w:rsid w:val="007506DA"/>
    <w:rsid w:val="0075089E"/>
    <w:rsid w:val="00750C57"/>
    <w:rsid w:val="00750D53"/>
    <w:rsid w:val="007516DF"/>
    <w:rsid w:val="00752AE7"/>
    <w:rsid w:val="007536F9"/>
    <w:rsid w:val="00755879"/>
    <w:rsid w:val="00764F1D"/>
    <w:rsid w:val="00765BEB"/>
    <w:rsid w:val="00765EC5"/>
    <w:rsid w:val="00767E43"/>
    <w:rsid w:val="0077200B"/>
    <w:rsid w:val="00774F43"/>
    <w:rsid w:val="00775A71"/>
    <w:rsid w:val="00777C68"/>
    <w:rsid w:val="00782242"/>
    <w:rsid w:val="007836CC"/>
    <w:rsid w:val="00790192"/>
    <w:rsid w:val="00791B18"/>
    <w:rsid w:val="00793228"/>
    <w:rsid w:val="007932BE"/>
    <w:rsid w:val="00793C71"/>
    <w:rsid w:val="00793E7D"/>
    <w:rsid w:val="00793EA4"/>
    <w:rsid w:val="007968DD"/>
    <w:rsid w:val="00796A9E"/>
    <w:rsid w:val="00797C91"/>
    <w:rsid w:val="007A119E"/>
    <w:rsid w:val="007A1432"/>
    <w:rsid w:val="007A1EE6"/>
    <w:rsid w:val="007A40AB"/>
    <w:rsid w:val="007A6EA6"/>
    <w:rsid w:val="007A77DA"/>
    <w:rsid w:val="007B035A"/>
    <w:rsid w:val="007B0AFE"/>
    <w:rsid w:val="007B0F3B"/>
    <w:rsid w:val="007C3CFD"/>
    <w:rsid w:val="007C4676"/>
    <w:rsid w:val="007C5C6C"/>
    <w:rsid w:val="007C624F"/>
    <w:rsid w:val="007C725B"/>
    <w:rsid w:val="007D5B28"/>
    <w:rsid w:val="007D6477"/>
    <w:rsid w:val="007D71EC"/>
    <w:rsid w:val="007E1502"/>
    <w:rsid w:val="007E45C7"/>
    <w:rsid w:val="007E6948"/>
    <w:rsid w:val="007E7CA4"/>
    <w:rsid w:val="007F0556"/>
    <w:rsid w:val="007F353B"/>
    <w:rsid w:val="0080058E"/>
    <w:rsid w:val="00803DD6"/>
    <w:rsid w:val="00805032"/>
    <w:rsid w:val="00806746"/>
    <w:rsid w:val="008115DB"/>
    <w:rsid w:val="00813841"/>
    <w:rsid w:val="00814AA9"/>
    <w:rsid w:val="0081529A"/>
    <w:rsid w:val="00817198"/>
    <w:rsid w:val="00820522"/>
    <w:rsid w:val="00820E2E"/>
    <w:rsid w:val="00823BA9"/>
    <w:rsid w:val="00823FA4"/>
    <w:rsid w:val="00827C1F"/>
    <w:rsid w:val="0083056B"/>
    <w:rsid w:val="00832919"/>
    <w:rsid w:val="00833032"/>
    <w:rsid w:val="00834CD4"/>
    <w:rsid w:val="00834F1A"/>
    <w:rsid w:val="00834FD0"/>
    <w:rsid w:val="00834FD6"/>
    <w:rsid w:val="0083535F"/>
    <w:rsid w:val="008355B6"/>
    <w:rsid w:val="008361A7"/>
    <w:rsid w:val="00837777"/>
    <w:rsid w:val="00840873"/>
    <w:rsid w:val="008425AD"/>
    <w:rsid w:val="0084312B"/>
    <w:rsid w:val="008461C0"/>
    <w:rsid w:val="00850AD4"/>
    <w:rsid w:val="00856B45"/>
    <w:rsid w:val="00856F7D"/>
    <w:rsid w:val="0086183C"/>
    <w:rsid w:val="008627BF"/>
    <w:rsid w:val="00864EA6"/>
    <w:rsid w:val="008651F3"/>
    <w:rsid w:val="00865754"/>
    <w:rsid w:val="00865A6F"/>
    <w:rsid w:val="00865C9A"/>
    <w:rsid w:val="00866D64"/>
    <w:rsid w:val="0087187E"/>
    <w:rsid w:val="00871D6C"/>
    <w:rsid w:val="00876AB0"/>
    <w:rsid w:val="0087732F"/>
    <w:rsid w:val="00881DEA"/>
    <w:rsid w:val="0088244D"/>
    <w:rsid w:val="00882EC8"/>
    <w:rsid w:val="008911F0"/>
    <w:rsid w:val="008926CA"/>
    <w:rsid w:val="008927B5"/>
    <w:rsid w:val="00892B2B"/>
    <w:rsid w:val="008943D0"/>
    <w:rsid w:val="008960C9"/>
    <w:rsid w:val="00896E8C"/>
    <w:rsid w:val="00897AD5"/>
    <w:rsid w:val="008A1897"/>
    <w:rsid w:val="008A75C3"/>
    <w:rsid w:val="008B35CC"/>
    <w:rsid w:val="008B5A44"/>
    <w:rsid w:val="008B6057"/>
    <w:rsid w:val="008B7C21"/>
    <w:rsid w:val="008C04AD"/>
    <w:rsid w:val="008C1972"/>
    <w:rsid w:val="008C2BEC"/>
    <w:rsid w:val="008C4DDC"/>
    <w:rsid w:val="008C5C6C"/>
    <w:rsid w:val="008C5FA5"/>
    <w:rsid w:val="008D23C3"/>
    <w:rsid w:val="008D45F0"/>
    <w:rsid w:val="008D480E"/>
    <w:rsid w:val="008D5442"/>
    <w:rsid w:val="008D551A"/>
    <w:rsid w:val="008D59CE"/>
    <w:rsid w:val="008D5D4F"/>
    <w:rsid w:val="008D7737"/>
    <w:rsid w:val="008E223A"/>
    <w:rsid w:val="008E2EFE"/>
    <w:rsid w:val="008E3B9E"/>
    <w:rsid w:val="008E5D82"/>
    <w:rsid w:val="008E6958"/>
    <w:rsid w:val="008E7661"/>
    <w:rsid w:val="008F0098"/>
    <w:rsid w:val="008F103C"/>
    <w:rsid w:val="008F1746"/>
    <w:rsid w:val="008F2034"/>
    <w:rsid w:val="008F4216"/>
    <w:rsid w:val="00901587"/>
    <w:rsid w:val="0090274D"/>
    <w:rsid w:val="009038B7"/>
    <w:rsid w:val="00903FB1"/>
    <w:rsid w:val="009053F7"/>
    <w:rsid w:val="00915D0D"/>
    <w:rsid w:val="00916812"/>
    <w:rsid w:val="009169F4"/>
    <w:rsid w:val="00917189"/>
    <w:rsid w:val="009172EA"/>
    <w:rsid w:val="00922560"/>
    <w:rsid w:val="009249EC"/>
    <w:rsid w:val="009255DC"/>
    <w:rsid w:val="00931B3B"/>
    <w:rsid w:val="009321CC"/>
    <w:rsid w:val="009326E0"/>
    <w:rsid w:val="00936762"/>
    <w:rsid w:val="00937393"/>
    <w:rsid w:val="00941040"/>
    <w:rsid w:val="00946FD9"/>
    <w:rsid w:val="009510AD"/>
    <w:rsid w:val="00954849"/>
    <w:rsid w:val="00955475"/>
    <w:rsid w:val="00955E57"/>
    <w:rsid w:val="00957900"/>
    <w:rsid w:val="00957F0D"/>
    <w:rsid w:val="009602C5"/>
    <w:rsid w:val="00961DFC"/>
    <w:rsid w:val="00961E1E"/>
    <w:rsid w:val="00964C35"/>
    <w:rsid w:val="00972A41"/>
    <w:rsid w:val="00974B6A"/>
    <w:rsid w:val="00975DF4"/>
    <w:rsid w:val="00981FAE"/>
    <w:rsid w:val="00983334"/>
    <w:rsid w:val="00985F73"/>
    <w:rsid w:val="009877E7"/>
    <w:rsid w:val="00987C6F"/>
    <w:rsid w:val="00990098"/>
    <w:rsid w:val="0099101E"/>
    <w:rsid w:val="00991C7B"/>
    <w:rsid w:val="009973A7"/>
    <w:rsid w:val="009A011A"/>
    <w:rsid w:val="009A0EED"/>
    <w:rsid w:val="009A101F"/>
    <w:rsid w:val="009A253E"/>
    <w:rsid w:val="009A4873"/>
    <w:rsid w:val="009A7086"/>
    <w:rsid w:val="009A742B"/>
    <w:rsid w:val="009A74D2"/>
    <w:rsid w:val="009B02B9"/>
    <w:rsid w:val="009B0AA1"/>
    <w:rsid w:val="009B18D7"/>
    <w:rsid w:val="009B2952"/>
    <w:rsid w:val="009B295C"/>
    <w:rsid w:val="009B2FB7"/>
    <w:rsid w:val="009B43EB"/>
    <w:rsid w:val="009B679F"/>
    <w:rsid w:val="009C2E3D"/>
    <w:rsid w:val="009C5247"/>
    <w:rsid w:val="009C6B15"/>
    <w:rsid w:val="009C7C0B"/>
    <w:rsid w:val="009C7D53"/>
    <w:rsid w:val="009D327F"/>
    <w:rsid w:val="009D4A0F"/>
    <w:rsid w:val="009D4A99"/>
    <w:rsid w:val="009D6C42"/>
    <w:rsid w:val="009E0CBF"/>
    <w:rsid w:val="009E34A3"/>
    <w:rsid w:val="009E57F0"/>
    <w:rsid w:val="009E602A"/>
    <w:rsid w:val="009E6FD2"/>
    <w:rsid w:val="009E7290"/>
    <w:rsid w:val="009F0F57"/>
    <w:rsid w:val="009F3A0C"/>
    <w:rsid w:val="009F449E"/>
    <w:rsid w:val="009F453F"/>
    <w:rsid w:val="009F4B57"/>
    <w:rsid w:val="00A01D5F"/>
    <w:rsid w:val="00A03777"/>
    <w:rsid w:val="00A057C2"/>
    <w:rsid w:val="00A069E5"/>
    <w:rsid w:val="00A06B30"/>
    <w:rsid w:val="00A06BD2"/>
    <w:rsid w:val="00A07A4F"/>
    <w:rsid w:val="00A10971"/>
    <w:rsid w:val="00A11C73"/>
    <w:rsid w:val="00A1338E"/>
    <w:rsid w:val="00A13C81"/>
    <w:rsid w:val="00A16638"/>
    <w:rsid w:val="00A169CD"/>
    <w:rsid w:val="00A169FD"/>
    <w:rsid w:val="00A17F50"/>
    <w:rsid w:val="00A2578F"/>
    <w:rsid w:val="00A26DC2"/>
    <w:rsid w:val="00A27C58"/>
    <w:rsid w:val="00A3096E"/>
    <w:rsid w:val="00A30C8B"/>
    <w:rsid w:val="00A3353D"/>
    <w:rsid w:val="00A34139"/>
    <w:rsid w:val="00A350BC"/>
    <w:rsid w:val="00A37992"/>
    <w:rsid w:val="00A40113"/>
    <w:rsid w:val="00A41D13"/>
    <w:rsid w:val="00A42491"/>
    <w:rsid w:val="00A4295A"/>
    <w:rsid w:val="00A42BC6"/>
    <w:rsid w:val="00A50517"/>
    <w:rsid w:val="00A52972"/>
    <w:rsid w:val="00A52F03"/>
    <w:rsid w:val="00A53495"/>
    <w:rsid w:val="00A54436"/>
    <w:rsid w:val="00A547F2"/>
    <w:rsid w:val="00A5496C"/>
    <w:rsid w:val="00A55CCB"/>
    <w:rsid w:val="00A56FF5"/>
    <w:rsid w:val="00A57547"/>
    <w:rsid w:val="00A57C03"/>
    <w:rsid w:val="00A61CCA"/>
    <w:rsid w:val="00A63CB3"/>
    <w:rsid w:val="00A67D39"/>
    <w:rsid w:val="00A717A2"/>
    <w:rsid w:val="00A72619"/>
    <w:rsid w:val="00A7369E"/>
    <w:rsid w:val="00A746E8"/>
    <w:rsid w:val="00A75CB9"/>
    <w:rsid w:val="00A817B1"/>
    <w:rsid w:val="00A82377"/>
    <w:rsid w:val="00A86D4F"/>
    <w:rsid w:val="00A934F7"/>
    <w:rsid w:val="00A94868"/>
    <w:rsid w:val="00A95A20"/>
    <w:rsid w:val="00A95FC9"/>
    <w:rsid w:val="00A96699"/>
    <w:rsid w:val="00A96DDF"/>
    <w:rsid w:val="00AA4D9B"/>
    <w:rsid w:val="00AB0DB0"/>
    <w:rsid w:val="00AB45C7"/>
    <w:rsid w:val="00AB4FA3"/>
    <w:rsid w:val="00AB57A8"/>
    <w:rsid w:val="00AB594F"/>
    <w:rsid w:val="00AB5D29"/>
    <w:rsid w:val="00AC4483"/>
    <w:rsid w:val="00AC52FD"/>
    <w:rsid w:val="00AC6651"/>
    <w:rsid w:val="00AC6EC4"/>
    <w:rsid w:val="00AD091D"/>
    <w:rsid w:val="00AD13E5"/>
    <w:rsid w:val="00AD7BAB"/>
    <w:rsid w:val="00AE1BE9"/>
    <w:rsid w:val="00AE2DD4"/>
    <w:rsid w:val="00AE3338"/>
    <w:rsid w:val="00AE5A20"/>
    <w:rsid w:val="00AE629B"/>
    <w:rsid w:val="00AE6EF1"/>
    <w:rsid w:val="00AE7541"/>
    <w:rsid w:val="00AE7849"/>
    <w:rsid w:val="00AE7F3A"/>
    <w:rsid w:val="00AF0BD9"/>
    <w:rsid w:val="00AF202D"/>
    <w:rsid w:val="00AF320D"/>
    <w:rsid w:val="00AF37FB"/>
    <w:rsid w:val="00AF4CED"/>
    <w:rsid w:val="00AF5ECE"/>
    <w:rsid w:val="00AF6847"/>
    <w:rsid w:val="00AF6CC6"/>
    <w:rsid w:val="00AF6F7C"/>
    <w:rsid w:val="00B019EB"/>
    <w:rsid w:val="00B03752"/>
    <w:rsid w:val="00B069CF"/>
    <w:rsid w:val="00B10AC7"/>
    <w:rsid w:val="00B121E3"/>
    <w:rsid w:val="00B125BF"/>
    <w:rsid w:val="00B12C1A"/>
    <w:rsid w:val="00B208ED"/>
    <w:rsid w:val="00B20A3C"/>
    <w:rsid w:val="00B21458"/>
    <w:rsid w:val="00B22031"/>
    <w:rsid w:val="00B22765"/>
    <w:rsid w:val="00B241F3"/>
    <w:rsid w:val="00B266D4"/>
    <w:rsid w:val="00B26A6E"/>
    <w:rsid w:val="00B26B93"/>
    <w:rsid w:val="00B315FC"/>
    <w:rsid w:val="00B327A3"/>
    <w:rsid w:val="00B3403B"/>
    <w:rsid w:val="00B342BF"/>
    <w:rsid w:val="00B347D3"/>
    <w:rsid w:val="00B350C1"/>
    <w:rsid w:val="00B36089"/>
    <w:rsid w:val="00B37235"/>
    <w:rsid w:val="00B37EF0"/>
    <w:rsid w:val="00B43BA3"/>
    <w:rsid w:val="00B46377"/>
    <w:rsid w:val="00B46598"/>
    <w:rsid w:val="00B47481"/>
    <w:rsid w:val="00B54575"/>
    <w:rsid w:val="00B5735F"/>
    <w:rsid w:val="00B577B4"/>
    <w:rsid w:val="00B60BAE"/>
    <w:rsid w:val="00B60DE5"/>
    <w:rsid w:val="00B62B26"/>
    <w:rsid w:val="00B64584"/>
    <w:rsid w:val="00B65188"/>
    <w:rsid w:val="00B65ECA"/>
    <w:rsid w:val="00B66F2C"/>
    <w:rsid w:val="00B70847"/>
    <w:rsid w:val="00B74C8F"/>
    <w:rsid w:val="00B74DC3"/>
    <w:rsid w:val="00B75341"/>
    <w:rsid w:val="00B75C5F"/>
    <w:rsid w:val="00B7695D"/>
    <w:rsid w:val="00B80443"/>
    <w:rsid w:val="00B80730"/>
    <w:rsid w:val="00B80CE5"/>
    <w:rsid w:val="00B82AB5"/>
    <w:rsid w:val="00B83BF4"/>
    <w:rsid w:val="00B84601"/>
    <w:rsid w:val="00B8488E"/>
    <w:rsid w:val="00B8595C"/>
    <w:rsid w:val="00B875FA"/>
    <w:rsid w:val="00B87FD0"/>
    <w:rsid w:val="00B90A4A"/>
    <w:rsid w:val="00B90A72"/>
    <w:rsid w:val="00B936B3"/>
    <w:rsid w:val="00B939E3"/>
    <w:rsid w:val="00B94211"/>
    <w:rsid w:val="00B97F75"/>
    <w:rsid w:val="00BA320A"/>
    <w:rsid w:val="00BA5178"/>
    <w:rsid w:val="00BA53F5"/>
    <w:rsid w:val="00BB0202"/>
    <w:rsid w:val="00BB474A"/>
    <w:rsid w:val="00BB67DD"/>
    <w:rsid w:val="00BB76AC"/>
    <w:rsid w:val="00BC048D"/>
    <w:rsid w:val="00BC2707"/>
    <w:rsid w:val="00BC3B16"/>
    <w:rsid w:val="00BC3EA4"/>
    <w:rsid w:val="00BC4465"/>
    <w:rsid w:val="00BC4B49"/>
    <w:rsid w:val="00BC4BD4"/>
    <w:rsid w:val="00BD097E"/>
    <w:rsid w:val="00BD0A87"/>
    <w:rsid w:val="00BD301C"/>
    <w:rsid w:val="00BD5DAC"/>
    <w:rsid w:val="00BD640B"/>
    <w:rsid w:val="00BD6A87"/>
    <w:rsid w:val="00BD6B0E"/>
    <w:rsid w:val="00BE0183"/>
    <w:rsid w:val="00BE2C52"/>
    <w:rsid w:val="00BE5E09"/>
    <w:rsid w:val="00BE6D6B"/>
    <w:rsid w:val="00BF028B"/>
    <w:rsid w:val="00BF0686"/>
    <w:rsid w:val="00BF0695"/>
    <w:rsid w:val="00BF5813"/>
    <w:rsid w:val="00BF6789"/>
    <w:rsid w:val="00BF70D4"/>
    <w:rsid w:val="00BF75F3"/>
    <w:rsid w:val="00C00496"/>
    <w:rsid w:val="00C01237"/>
    <w:rsid w:val="00C0682D"/>
    <w:rsid w:val="00C07FF8"/>
    <w:rsid w:val="00C12906"/>
    <w:rsid w:val="00C13CE0"/>
    <w:rsid w:val="00C15C90"/>
    <w:rsid w:val="00C15CDD"/>
    <w:rsid w:val="00C17DCF"/>
    <w:rsid w:val="00C207FB"/>
    <w:rsid w:val="00C23A94"/>
    <w:rsid w:val="00C2507F"/>
    <w:rsid w:val="00C25811"/>
    <w:rsid w:val="00C25E78"/>
    <w:rsid w:val="00C31369"/>
    <w:rsid w:val="00C3382B"/>
    <w:rsid w:val="00C34C4B"/>
    <w:rsid w:val="00C34C84"/>
    <w:rsid w:val="00C351B6"/>
    <w:rsid w:val="00C35D30"/>
    <w:rsid w:val="00C36E68"/>
    <w:rsid w:val="00C40AE3"/>
    <w:rsid w:val="00C4228F"/>
    <w:rsid w:val="00C47DF9"/>
    <w:rsid w:val="00C5425E"/>
    <w:rsid w:val="00C54417"/>
    <w:rsid w:val="00C546EC"/>
    <w:rsid w:val="00C5493B"/>
    <w:rsid w:val="00C549A9"/>
    <w:rsid w:val="00C57FAF"/>
    <w:rsid w:val="00C624CF"/>
    <w:rsid w:val="00C63F5C"/>
    <w:rsid w:val="00C677B7"/>
    <w:rsid w:val="00C67F4A"/>
    <w:rsid w:val="00C711E1"/>
    <w:rsid w:val="00C71CD6"/>
    <w:rsid w:val="00C72068"/>
    <w:rsid w:val="00C7238A"/>
    <w:rsid w:val="00C726F6"/>
    <w:rsid w:val="00C72AD3"/>
    <w:rsid w:val="00C7439D"/>
    <w:rsid w:val="00C74CA7"/>
    <w:rsid w:val="00C75FC7"/>
    <w:rsid w:val="00C76608"/>
    <w:rsid w:val="00C802C5"/>
    <w:rsid w:val="00C8257D"/>
    <w:rsid w:val="00C832E7"/>
    <w:rsid w:val="00C843A2"/>
    <w:rsid w:val="00C846BA"/>
    <w:rsid w:val="00C85C57"/>
    <w:rsid w:val="00C93CFF"/>
    <w:rsid w:val="00C94D7D"/>
    <w:rsid w:val="00C94D7F"/>
    <w:rsid w:val="00CA1075"/>
    <w:rsid w:val="00CA18DD"/>
    <w:rsid w:val="00CA1ED8"/>
    <w:rsid w:val="00CA42B5"/>
    <w:rsid w:val="00CA4337"/>
    <w:rsid w:val="00CA7052"/>
    <w:rsid w:val="00CA72A9"/>
    <w:rsid w:val="00CB29DA"/>
    <w:rsid w:val="00CB31C8"/>
    <w:rsid w:val="00CB5D6C"/>
    <w:rsid w:val="00CB62F7"/>
    <w:rsid w:val="00CC246F"/>
    <w:rsid w:val="00CC2E29"/>
    <w:rsid w:val="00CC6077"/>
    <w:rsid w:val="00CC71D2"/>
    <w:rsid w:val="00CD119C"/>
    <w:rsid w:val="00CD2CFD"/>
    <w:rsid w:val="00CD468E"/>
    <w:rsid w:val="00CD559B"/>
    <w:rsid w:val="00CE078C"/>
    <w:rsid w:val="00CE7DFE"/>
    <w:rsid w:val="00CF0E13"/>
    <w:rsid w:val="00CF0FC0"/>
    <w:rsid w:val="00CF6A97"/>
    <w:rsid w:val="00CF7AEC"/>
    <w:rsid w:val="00D01EB6"/>
    <w:rsid w:val="00D03853"/>
    <w:rsid w:val="00D03ACE"/>
    <w:rsid w:val="00D07CE4"/>
    <w:rsid w:val="00D14976"/>
    <w:rsid w:val="00D159DC"/>
    <w:rsid w:val="00D15A21"/>
    <w:rsid w:val="00D167E7"/>
    <w:rsid w:val="00D17270"/>
    <w:rsid w:val="00D172B0"/>
    <w:rsid w:val="00D220ED"/>
    <w:rsid w:val="00D22F32"/>
    <w:rsid w:val="00D24EFD"/>
    <w:rsid w:val="00D256DF"/>
    <w:rsid w:val="00D263C1"/>
    <w:rsid w:val="00D30A68"/>
    <w:rsid w:val="00D318E5"/>
    <w:rsid w:val="00D33B49"/>
    <w:rsid w:val="00D352F1"/>
    <w:rsid w:val="00D358EF"/>
    <w:rsid w:val="00D37EED"/>
    <w:rsid w:val="00D40602"/>
    <w:rsid w:val="00D43952"/>
    <w:rsid w:val="00D44B20"/>
    <w:rsid w:val="00D4695A"/>
    <w:rsid w:val="00D47739"/>
    <w:rsid w:val="00D47C2F"/>
    <w:rsid w:val="00D5184B"/>
    <w:rsid w:val="00D520AC"/>
    <w:rsid w:val="00D5323C"/>
    <w:rsid w:val="00D57A9A"/>
    <w:rsid w:val="00D607C4"/>
    <w:rsid w:val="00D63E4D"/>
    <w:rsid w:val="00D641CE"/>
    <w:rsid w:val="00D65D58"/>
    <w:rsid w:val="00D671F3"/>
    <w:rsid w:val="00D67333"/>
    <w:rsid w:val="00D71418"/>
    <w:rsid w:val="00D74543"/>
    <w:rsid w:val="00D77169"/>
    <w:rsid w:val="00D77A09"/>
    <w:rsid w:val="00D80787"/>
    <w:rsid w:val="00D854A8"/>
    <w:rsid w:val="00D85B70"/>
    <w:rsid w:val="00D85BC4"/>
    <w:rsid w:val="00D86E85"/>
    <w:rsid w:val="00D86FC0"/>
    <w:rsid w:val="00D90455"/>
    <w:rsid w:val="00D925D4"/>
    <w:rsid w:val="00D9662B"/>
    <w:rsid w:val="00D96B1E"/>
    <w:rsid w:val="00D97DC6"/>
    <w:rsid w:val="00DA3193"/>
    <w:rsid w:val="00DA33FD"/>
    <w:rsid w:val="00DA4E3E"/>
    <w:rsid w:val="00DA5AEA"/>
    <w:rsid w:val="00DA78E6"/>
    <w:rsid w:val="00DA795F"/>
    <w:rsid w:val="00DA796A"/>
    <w:rsid w:val="00DB0059"/>
    <w:rsid w:val="00DB05C7"/>
    <w:rsid w:val="00DB0BB6"/>
    <w:rsid w:val="00DB0C0D"/>
    <w:rsid w:val="00DB3E08"/>
    <w:rsid w:val="00DC19F1"/>
    <w:rsid w:val="00DC1CC1"/>
    <w:rsid w:val="00DD3A6E"/>
    <w:rsid w:val="00DD43B2"/>
    <w:rsid w:val="00DD5601"/>
    <w:rsid w:val="00DE421D"/>
    <w:rsid w:val="00DE6123"/>
    <w:rsid w:val="00DE7887"/>
    <w:rsid w:val="00DE789D"/>
    <w:rsid w:val="00DF05D4"/>
    <w:rsid w:val="00DF084B"/>
    <w:rsid w:val="00DF13F5"/>
    <w:rsid w:val="00DF2FF2"/>
    <w:rsid w:val="00DF3CDF"/>
    <w:rsid w:val="00DF78F1"/>
    <w:rsid w:val="00DF7E04"/>
    <w:rsid w:val="00E0132D"/>
    <w:rsid w:val="00E017C9"/>
    <w:rsid w:val="00E04A0B"/>
    <w:rsid w:val="00E04ED0"/>
    <w:rsid w:val="00E050D5"/>
    <w:rsid w:val="00E06B46"/>
    <w:rsid w:val="00E07A83"/>
    <w:rsid w:val="00E14A8F"/>
    <w:rsid w:val="00E15630"/>
    <w:rsid w:val="00E206C4"/>
    <w:rsid w:val="00E220E5"/>
    <w:rsid w:val="00E2259C"/>
    <w:rsid w:val="00E233E6"/>
    <w:rsid w:val="00E250BB"/>
    <w:rsid w:val="00E25EA6"/>
    <w:rsid w:val="00E25F88"/>
    <w:rsid w:val="00E260A8"/>
    <w:rsid w:val="00E36208"/>
    <w:rsid w:val="00E37E7D"/>
    <w:rsid w:val="00E454C5"/>
    <w:rsid w:val="00E464E7"/>
    <w:rsid w:val="00E4745E"/>
    <w:rsid w:val="00E47FC5"/>
    <w:rsid w:val="00E559D0"/>
    <w:rsid w:val="00E56241"/>
    <w:rsid w:val="00E562A9"/>
    <w:rsid w:val="00E56CB7"/>
    <w:rsid w:val="00E6223A"/>
    <w:rsid w:val="00E63311"/>
    <w:rsid w:val="00E63D61"/>
    <w:rsid w:val="00E65022"/>
    <w:rsid w:val="00E670BE"/>
    <w:rsid w:val="00E67880"/>
    <w:rsid w:val="00E70032"/>
    <w:rsid w:val="00E70BF6"/>
    <w:rsid w:val="00E71758"/>
    <w:rsid w:val="00E718AA"/>
    <w:rsid w:val="00E72004"/>
    <w:rsid w:val="00E735D4"/>
    <w:rsid w:val="00E739CF"/>
    <w:rsid w:val="00E74A2F"/>
    <w:rsid w:val="00E76C7E"/>
    <w:rsid w:val="00E80132"/>
    <w:rsid w:val="00E816BE"/>
    <w:rsid w:val="00E825AB"/>
    <w:rsid w:val="00E8701E"/>
    <w:rsid w:val="00E876B5"/>
    <w:rsid w:val="00E877BD"/>
    <w:rsid w:val="00E879BE"/>
    <w:rsid w:val="00E924F4"/>
    <w:rsid w:val="00E9346A"/>
    <w:rsid w:val="00E957C4"/>
    <w:rsid w:val="00E966AC"/>
    <w:rsid w:val="00E972A1"/>
    <w:rsid w:val="00EA0B28"/>
    <w:rsid w:val="00EA1E3F"/>
    <w:rsid w:val="00EA5AFD"/>
    <w:rsid w:val="00EB07F6"/>
    <w:rsid w:val="00EB0B96"/>
    <w:rsid w:val="00EB3AD6"/>
    <w:rsid w:val="00EB453F"/>
    <w:rsid w:val="00EB52F0"/>
    <w:rsid w:val="00EB703B"/>
    <w:rsid w:val="00EB7D2F"/>
    <w:rsid w:val="00EC41E6"/>
    <w:rsid w:val="00EC4F93"/>
    <w:rsid w:val="00EC645E"/>
    <w:rsid w:val="00EC6782"/>
    <w:rsid w:val="00EC6C82"/>
    <w:rsid w:val="00ED07E5"/>
    <w:rsid w:val="00ED1541"/>
    <w:rsid w:val="00ED1E78"/>
    <w:rsid w:val="00ED200C"/>
    <w:rsid w:val="00ED2E1E"/>
    <w:rsid w:val="00EE0F22"/>
    <w:rsid w:val="00EE107B"/>
    <w:rsid w:val="00EE1F71"/>
    <w:rsid w:val="00EE36B2"/>
    <w:rsid w:val="00EE43FA"/>
    <w:rsid w:val="00EE600A"/>
    <w:rsid w:val="00EF018D"/>
    <w:rsid w:val="00EF01C7"/>
    <w:rsid w:val="00EF0D03"/>
    <w:rsid w:val="00EF1C51"/>
    <w:rsid w:val="00EF271B"/>
    <w:rsid w:val="00EF5516"/>
    <w:rsid w:val="00EF6696"/>
    <w:rsid w:val="00F04881"/>
    <w:rsid w:val="00F04A2E"/>
    <w:rsid w:val="00F061E0"/>
    <w:rsid w:val="00F06310"/>
    <w:rsid w:val="00F06DAE"/>
    <w:rsid w:val="00F11551"/>
    <w:rsid w:val="00F11703"/>
    <w:rsid w:val="00F12DA3"/>
    <w:rsid w:val="00F12E71"/>
    <w:rsid w:val="00F144D0"/>
    <w:rsid w:val="00F1653B"/>
    <w:rsid w:val="00F226D2"/>
    <w:rsid w:val="00F2475A"/>
    <w:rsid w:val="00F25294"/>
    <w:rsid w:val="00F258D8"/>
    <w:rsid w:val="00F261A8"/>
    <w:rsid w:val="00F267C5"/>
    <w:rsid w:val="00F26E83"/>
    <w:rsid w:val="00F26F37"/>
    <w:rsid w:val="00F2719A"/>
    <w:rsid w:val="00F32E75"/>
    <w:rsid w:val="00F33B9E"/>
    <w:rsid w:val="00F40E4E"/>
    <w:rsid w:val="00F411B7"/>
    <w:rsid w:val="00F42DCB"/>
    <w:rsid w:val="00F4362A"/>
    <w:rsid w:val="00F44188"/>
    <w:rsid w:val="00F458C1"/>
    <w:rsid w:val="00F46A10"/>
    <w:rsid w:val="00F4713B"/>
    <w:rsid w:val="00F47B34"/>
    <w:rsid w:val="00F50BB8"/>
    <w:rsid w:val="00F50BEB"/>
    <w:rsid w:val="00F51C03"/>
    <w:rsid w:val="00F533DD"/>
    <w:rsid w:val="00F53FBA"/>
    <w:rsid w:val="00F6029A"/>
    <w:rsid w:val="00F60696"/>
    <w:rsid w:val="00F60BB9"/>
    <w:rsid w:val="00F621CD"/>
    <w:rsid w:val="00F62861"/>
    <w:rsid w:val="00F659F8"/>
    <w:rsid w:val="00F66D47"/>
    <w:rsid w:val="00F67B72"/>
    <w:rsid w:val="00F70B86"/>
    <w:rsid w:val="00F70D09"/>
    <w:rsid w:val="00F71D8E"/>
    <w:rsid w:val="00F74AF9"/>
    <w:rsid w:val="00F8020E"/>
    <w:rsid w:val="00F8042A"/>
    <w:rsid w:val="00F81893"/>
    <w:rsid w:val="00F83078"/>
    <w:rsid w:val="00F853DC"/>
    <w:rsid w:val="00F94083"/>
    <w:rsid w:val="00F95614"/>
    <w:rsid w:val="00F95A93"/>
    <w:rsid w:val="00F95F93"/>
    <w:rsid w:val="00F97209"/>
    <w:rsid w:val="00FA1B4B"/>
    <w:rsid w:val="00FA46D9"/>
    <w:rsid w:val="00FA606C"/>
    <w:rsid w:val="00FA6477"/>
    <w:rsid w:val="00FA664E"/>
    <w:rsid w:val="00FB0A08"/>
    <w:rsid w:val="00FB2617"/>
    <w:rsid w:val="00FB2BDA"/>
    <w:rsid w:val="00FB403A"/>
    <w:rsid w:val="00FB43BC"/>
    <w:rsid w:val="00FB7246"/>
    <w:rsid w:val="00FC3DFB"/>
    <w:rsid w:val="00FC6BE0"/>
    <w:rsid w:val="00FC7F1D"/>
    <w:rsid w:val="00FD0369"/>
    <w:rsid w:val="00FD0E8E"/>
    <w:rsid w:val="00FD183E"/>
    <w:rsid w:val="00FD3B4F"/>
    <w:rsid w:val="00FD635C"/>
    <w:rsid w:val="00FD6B2C"/>
    <w:rsid w:val="00FD729A"/>
    <w:rsid w:val="00FE09A9"/>
    <w:rsid w:val="00FE3960"/>
    <w:rsid w:val="00FE5AB1"/>
    <w:rsid w:val="00FE5E4A"/>
    <w:rsid w:val="00FE66A2"/>
    <w:rsid w:val="00FE6745"/>
    <w:rsid w:val="00FE67DC"/>
    <w:rsid w:val="00FE7BB9"/>
    <w:rsid w:val="00FF13C3"/>
    <w:rsid w:val="00FF1EF1"/>
    <w:rsid w:val="00FF70A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7444DC-55B4-4726-9254-226CB766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SOCPEUR" w:eastAsiaTheme="minorHAnsi" w:hAnsi="ISOCPEUR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59D0"/>
    <w:pPr>
      <w:jc w:val="both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16981"/>
    <w:pPr>
      <w:keepNext/>
      <w:keepLines/>
      <w:numPr>
        <w:numId w:val="5"/>
      </w:numPr>
      <w:spacing w:before="240" w:after="120"/>
      <w:outlineLvl w:val="0"/>
    </w:pPr>
    <w:rPr>
      <w:rFonts w:eastAsiaTheme="majorEastAsia" w:cstheme="majorBidi"/>
      <w:smallCaps/>
      <w:sz w:val="36"/>
      <w:szCs w:val="32"/>
    </w:rPr>
  </w:style>
  <w:style w:type="paragraph" w:styleId="Nagwek2">
    <w:name w:val="heading 2"/>
    <w:next w:val="Normalny"/>
    <w:link w:val="Nagwek2Znak"/>
    <w:autoRedefine/>
    <w:uiPriority w:val="9"/>
    <w:unhideWhenUsed/>
    <w:qFormat/>
    <w:rsid w:val="007516DF"/>
    <w:pPr>
      <w:numPr>
        <w:ilvl w:val="1"/>
        <w:numId w:val="5"/>
      </w:numPr>
      <w:spacing w:before="200" w:after="80"/>
      <w:outlineLvl w:val="1"/>
    </w:pPr>
    <w:rPr>
      <w:rFonts w:eastAsiaTheme="majorEastAsia" w:cstheme="majorBidi"/>
      <w:sz w:val="30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6310"/>
    <w:pPr>
      <w:keepNext/>
      <w:numPr>
        <w:numId w:val="24"/>
      </w:numPr>
      <w:spacing w:after="0" w:line="240" w:lineRule="auto"/>
      <w:jc w:val="left"/>
      <w:outlineLvl w:val="2"/>
    </w:pPr>
    <w:rPr>
      <w:rFonts w:asciiTheme="minorHAnsi" w:eastAsiaTheme="majorEastAsia" w:hAnsiTheme="minorHAnsi" w:cstheme="majorBidi"/>
      <w:sz w:val="28"/>
      <w:szCs w:val="28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516DF"/>
    <w:pPr>
      <w:keepNext/>
      <w:keepLines/>
      <w:numPr>
        <w:ilvl w:val="3"/>
        <w:numId w:val="5"/>
      </w:numPr>
      <w:spacing w:before="80" w:after="0"/>
      <w:outlineLvl w:val="3"/>
    </w:pPr>
    <w:rPr>
      <w:rFonts w:eastAsiaTheme="majorEastAsia" w:cstheme="majorBidi"/>
      <w:iCs/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B8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B8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B8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B8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981"/>
    <w:rPr>
      <w:rFonts w:eastAsiaTheme="majorEastAsia" w:cstheme="majorBidi"/>
      <w:smallCaps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516DF"/>
    <w:rPr>
      <w:rFonts w:eastAsiaTheme="majorEastAsia" w:cstheme="majorBidi"/>
      <w:sz w:val="3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6310"/>
    <w:rPr>
      <w:rFonts w:asciiTheme="minorHAnsi" w:eastAsiaTheme="majorEastAsia" w:hAnsiTheme="minorHAnsi" w:cstheme="majorBidi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898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³ówek strony"/>
    <w:basedOn w:val="Normalny"/>
    <w:link w:val="NagwekZnak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³ówek strony Znak"/>
    <w:basedOn w:val="Domylnaczcionkaakapitu"/>
    <w:link w:val="Nagwek"/>
    <w:rsid w:val="00556898"/>
  </w:style>
  <w:style w:type="paragraph" w:styleId="Stopka">
    <w:name w:val="footer"/>
    <w:basedOn w:val="Normalny"/>
    <w:link w:val="StopkaZnak"/>
    <w:uiPriority w:val="99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98"/>
  </w:style>
  <w:style w:type="character" w:customStyle="1" w:styleId="Nagwek4Znak">
    <w:name w:val="Nagłówek 4 Znak"/>
    <w:basedOn w:val="Domylnaczcionkaakapitu"/>
    <w:link w:val="Nagwek4"/>
    <w:uiPriority w:val="9"/>
    <w:rsid w:val="007516DF"/>
    <w:rPr>
      <w:rFonts w:eastAsiaTheme="majorEastAsia" w:cstheme="majorBidi"/>
      <w:iCs/>
      <w:sz w:val="26"/>
    </w:rPr>
  </w:style>
  <w:style w:type="paragraph" w:styleId="Akapitzlist">
    <w:name w:val="List Paragraph"/>
    <w:aliases w:val="naglowek"/>
    <w:basedOn w:val="Normalny"/>
    <w:link w:val="AkapitzlistZnak"/>
    <w:uiPriority w:val="34"/>
    <w:qFormat/>
    <w:rsid w:val="001D6B8F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D6B8F"/>
    <w:pPr>
      <w:numPr>
        <w:numId w:val="0"/>
      </w:numPr>
      <w:outlineLvl w:val="9"/>
    </w:pPr>
    <w:rPr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4543"/>
    <w:pPr>
      <w:spacing w:after="100"/>
    </w:pPr>
    <w:rPr>
      <w:smallCaps/>
    </w:rPr>
  </w:style>
  <w:style w:type="character" w:styleId="Hipercze">
    <w:name w:val="Hyperlink"/>
    <w:basedOn w:val="Domylnaczcionkaakapitu"/>
    <w:uiPriority w:val="99"/>
    <w:unhideWhenUsed/>
    <w:rsid w:val="001D6B8F"/>
    <w:rPr>
      <w:color w:val="0563C1" w:themeColor="hyperlink"/>
      <w:u w:val="single"/>
    </w:rPr>
  </w:style>
  <w:style w:type="numbering" w:customStyle="1" w:styleId="PLANIS-Tre">
    <w:name w:val="PLANIS - Treść"/>
    <w:uiPriority w:val="99"/>
    <w:rsid w:val="00D671F3"/>
    <w:pPr>
      <w:numPr>
        <w:numId w:val="1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765EC5"/>
    <w:pPr>
      <w:spacing w:after="100"/>
      <w:ind w:left="240"/>
    </w:pPr>
    <w:rPr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B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B8F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1D6B8F"/>
    <w:pPr>
      <w:numPr>
        <w:ilvl w:val="6"/>
        <w:numId w:val="2"/>
      </w:numPr>
      <w:spacing w:after="100"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B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3">
    <w:name w:val="toc 3"/>
    <w:basedOn w:val="Normalny"/>
    <w:next w:val="Normalny"/>
    <w:autoRedefine/>
    <w:uiPriority w:val="39"/>
    <w:unhideWhenUsed/>
    <w:rsid w:val="00765EC5"/>
    <w:pPr>
      <w:spacing w:after="100"/>
      <w:ind w:left="480"/>
    </w:pPr>
    <w:rPr>
      <w:sz w:val="20"/>
    </w:rPr>
  </w:style>
  <w:style w:type="paragraph" w:customStyle="1" w:styleId="PLANIS-Spisrysunkw">
    <w:name w:val="PLANIS - Spis rysunków"/>
    <w:basedOn w:val="Normalny"/>
    <w:link w:val="PLANIS-SpisrysunkwZnak"/>
    <w:qFormat/>
    <w:rsid w:val="00723F62"/>
    <w:pPr>
      <w:tabs>
        <w:tab w:val="left" w:pos="993"/>
      </w:tabs>
      <w:spacing w:after="0"/>
      <w:ind w:left="284"/>
    </w:pPr>
  </w:style>
  <w:style w:type="table" w:styleId="Tabela-Siatka">
    <w:name w:val="Table Grid"/>
    <w:basedOn w:val="Standardowy"/>
    <w:uiPriority w:val="39"/>
    <w:rsid w:val="0030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IS-SpisrysunkwZnak">
    <w:name w:val="PLANIS - Spis rysunków Znak"/>
    <w:basedOn w:val="Domylnaczcionkaakapitu"/>
    <w:link w:val="PLANIS-Spisrysunkw"/>
    <w:rsid w:val="00723F62"/>
    <w:rPr>
      <w:rFonts w:ascii="ISOCPEUR" w:hAnsi="ISOCPEUR"/>
      <w:sz w:val="24"/>
    </w:rPr>
  </w:style>
  <w:style w:type="paragraph" w:styleId="Bezodstpw">
    <w:name w:val="No Spacing"/>
    <w:link w:val="BezodstpwZnak"/>
    <w:uiPriority w:val="1"/>
    <w:qFormat/>
    <w:rsid w:val="00974B6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74B6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E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A3193"/>
    <w:rPr>
      <w:rFonts w:ascii="ISOCPEUR" w:hAnsi="ISOCPEUR"/>
      <w:sz w:val="24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ECE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765EC5"/>
    <w:pPr>
      <w:spacing w:after="100"/>
      <w:ind w:left="660"/>
    </w:pPr>
    <w:rPr>
      <w:sz w:val="20"/>
    </w:rPr>
  </w:style>
  <w:style w:type="character" w:styleId="Odwoaniedelikatne">
    <w:name w:val="Subtle Reference"/>
    <w:basedOn w:val="Domylnaczcionkaakapitu"/>
    <w:uiPriority w:val="31"/>
    <w:qFormat/>
    <w:rsid w:val="00E220E5"/>
    <w:rPr>
      <w:rFonts w:asciiTheme="minorHAnsi" w:hAnsiTheme="minorHAnsi"/>
      <w:caps w:val="0"/>
      <w:smallCaps w:val="0"/>
      <w:strike w:val="0"/>
      <w:dstrike w:val="0"/>
      <w:vanish w:val="0"/>
      <w:color w:val="auto"/>
      <w:sz w:val="14"/>
      <w:u w:val="none"/>
      <w:vertAlign w:val="baseline"/>
    </w:rPr>
  </w:style>
  <w:style w:type="paragraph" w:styleId="Legenda">
    <w:name w:val="caption"/>
    <w:basedOn w:val="Normalny"/>
    <w:next w:val="Normalny"/>
    <w:uiPriority w:val="35"/>
    <w:unhideWhenUsed/>
    <w:qFormat/>
    <w:rsid w:val="0081719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odstawowy">
    <w:name w:val="Body Text"/>
    <w:basedOn w:val="Normalny"/>
    <w:link w:val="TekstpodstawowyZnak"/>
    <w:rsid w:val="005F6356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F6356"/>
    <w:rPr>
      <w:rFonts w:ascii="Times New Roman" w:eastAsia="Times New Roman" w:hAnsi="Times New Roman" w:cs="Times New Roman"/>
      <w:sz w:val="24"/>
      <w:szCs w:val="20"/>
    </w:rPr>
  </w:style>
  <w:style w:type="paragraph" w:customStyle="1" w:styleId="Bezodstpw1">
    <w:name w:val="Bez odstępów1"/>
    <w:rsid w:val="005F635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Bezodstpw2">
    <w:name w:val="Bez odstępów2"/>
    <w:rsid w:val="00B80CE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pis">
    <w:name w:val="opis"/>
    <w:basedOn w:val="Normalny"/>
    <w:rsid w:val="000E017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ekst">
    <w:name w:val="Standardowy.tekst"/>
    <w:rsid w:val="00CB62F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nhideWhenUsed/>
    <w:rsid w:val="00CB62F7"/>
    <w:pPr>
      <w:spacing w:after="0" w:line="240" w:lineRule="auto"/>
      <w:ind w:left="283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D44B20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59C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59CE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D59CE"/>
    <w:pPr>
      <w:suppressAutoHyphens w:val="0"/>
      <w:spacing w:after="160" w:line="259" w:lineRule="auto"/>
      <w:ind w:firstLine="360"/>
      <w:jc w:val="both"/>
    </w:pPr>
    <w:rPr>
      <w:rFonts w:ascii="ISOCPEUR" w:eastAsiaTheme="minorHAnsi" w:hAnsi="ISOCPEUR" w:cstheme="minorBidi"/>
      <w:sz w:val="22"/>
      <w:szCs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D59CE"/>
    <w:rPr>
      <w:rFonts w:ascii="Times New Roman" w:eastAsia="Times New Roman" w:hAnsi="Times New Roman" w:cs="Times New Roman"/>
      <w:sz w:val="24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D59CE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D59CE"/>
  </w:style>
  <w:style w:type="paragraph" w:styleId="Lista3">
    <w:name w:val="List 3"/>
    <w:basedOn w:val="Normalny"/>
    <w:rsid w:val="008D59CE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59CE"/>
    <w:pPr>
      <w:spacing w:after="120" w:line="240" w:lineRule="auto"/>
      <w:ind w:left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8D59CE"/>
    <w:pPr>
      <w:spacing w:after="0" w:line="240" w:lineRule="auto"/>
      <w:ind w:left="708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lowek Znak"/>
    <w:link w:val="Akapitzlist"/>
    <w:uiPriority w:val="34"/>
    <w:rsid w:val="00FB2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A7775-40F9-4272-B9E1-1A54B6340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1296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Radosław Zając</cp:lastModifiedBy>
  <cp:revision>28</cp:revision>
  <cp:lastPrinted>2024-10-15T10:27:00Z</cp:lastPrinted>
  <dcterms:created xsi:type="dcterms:W3CDTF">2024-06-20T09:49:00Z</dcterms:created>
  <dcterms:modified xsi:type="dcterms:W3CDTF">2024-10-15T10:27:00Z</dcterms:modified>
</cp:coreProperties>
</file>